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42E46C5" w14:textId="77777777" w:rsidR="00ED0A11" w:rsidRPr="00ED0A11" w:rsidRDefault="00ED0A11" w:rsidP="00ED0A11">
      <w:pPr>
        <w:pStyle w:val="paragraph"/>
        <w:contextualSpacing/>
        <w:jc w:val="both"/>
        <w:textAlignment w:val="baseline"/>
        <w:rPr>
          <w:rFonts w:ascii="Calibri" w:hAnsi="Calibri" w:cs="Tahoma"/>
          <w:sz w:val="22"/>
          <w:szCs w:val="22"/>
        </w:rPr>
      </w:pPr>
      <w:r w:rsidRPr="00ED0A11">
        <w:rPr>
          <w:rFonts w:ascii="Calibri" w:hAnsi="Calibri" w:cs="Tahoma"/>
          <w:i/>
          <w:iCs/>
          <w:sz w:val="22"/>
          <w:szCs w:val="22"/>
        </w:rPr>
        <w:t>The Logic of American Politics</w:t>
      </w:r>
      <w:r w:rsidRPr="00ED0A11">
        <w:rPr>
          <w:rFonts w:ascii="Calibri" w:hAnsi="Calibri" w:cs="Tahoma"/>
          <w:sz w:val="22"/>
          <w:szCs w:val="22"/>
        </w:rPr>
        <w:t>, 7th Edition</w:t>
      </w:r>
    </w:p>
    <w:p w14:paraId="0E5DC744" w14:textId="77777777" w:rsidR="00ED0A11" w:rsidRPr="00ED0A11" w:rsidRDefault="00ED0A11" w:rsidP="00ED0A11">
      <w:pPr>
        <w:pStyle w:val="paragraph"/>
        <w:contextualSpacing/>
        <w:jc w:val="both"/>
        <w:textAlignment w:val="baseline"/>
        <w:rPr>
          <w:rFonts w:ascii="Calibri" w:hAnsi="Calibri" w:cs="Tahoma"/>
          <w:sz w:val="22"/>
          <w:szCs w:val="22"/>
        </w:rPr>
      </w:pPr>
      <w:r w:rsidRPr="00ED0A11">
        <w:rPr>
          <w:rFonts w:ascii="Calibri" w:hAnsi="Calibri" w:cs="Tahoma"/>
          <w:sz w:val="22"/>
          <w:szCs w:val="22"/>
        </w:rPr>
        <w:t>Samuel Kernell, Gary C. Jacobson, Thad Kousser, and Lynn Vavreck</w:t>
      </w:r>
    </w:p>
    <w:p w14:paraId="3D8251C1" w14:textId="505ED52E" w:rsidR="00ED0A11" w:rsidRDefault="00ED0A11" w:rsidP="00ED0A11">
      <w:pPr>
        <w:pStyle w:val="paragraph"/>
        <w:spacing w:before="0" w:beforeAutospacing="0" w:after="0" w:afterAutospacing="0"/>
        <w:contextualSpacing/>
        <w:jc w:val="both"/>
        <w:textAlignment w:val="baseline"/>
        <w:rPr>
          <w:rFonts w:ascii="Calibri" w:hAnsi="Calibri" w:cs="Tahoma"/>
          <w:sz w:val="22"/>
          <w:szCs w:val="22"/>
        </w:rPr>
      </w:pPr>
      <w:r w:rsidRPr="00ED0A11">
        <w:rPr>
          <w:rFonts w:ascii="Calibri" w:hAnsi="Calibri" w:cs="Tahoma"/>
          <w:sz w:val="22"/>
          <w:szCs w:val="22"/>
        </w:rPr>
        <w:t xml:space="preserve">Data Literacy Exercises: Chapter </w:t>
      </w:r>
      <w:r>
        <w:rPr>
          <w:rFonts w:ascii="Calibri" w:hAnsi="Calibri" w:cs="Tahoma"/>
          <w:sz w:val="22"/>
          <w:szCs w:val="22"/>
        </w:rPr>
        <w:t>4</w:t>
      </w:r>
    </w:p>
    <w:p w14:paraId="0E543AC2" w14:textId="77777777" w:rsidR="00ED0A11" w:rsidRDefault="00ED0A11" w:rsidP="00ED0A11">
      <w:pPr>
        <w:pStyle w:val="paragraph"/>
        <w:spacing w:before="0" w:beforeAutospacing="0" w:after="0" w:afterAutospacing="0"/>
        <w:contextualSpacing/>
        <w:jc w:val="both"/>
        <w:textAlignment w:val="baseline"/>
        <w:rPr>
          <w:rStyle w:val="normaltextrun"/>
          <w:rFonts w:ascii="Calibri" w:hAnsi="Calibri" w:cs="Tahoma"/>
          <w:sz w:val="22"/>
          <w:szCs w:val="22"/>
        </w:rPr>
      </w:pPr>
    </w:p>
    <w:p w14:paraId="5E27D97C" w14:textId="77777777" w:rsidR="00BB01B3" w:rsidRDefault="00F343CA" w:rsidP="00BB01B3">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Figure 4-1:</w:t>
      </w:r>
    </w:p>
    <w:p w14:paraId="39CF5379" w14:textId="77777777" w:rsidR="00F343CA" w:rsidRDefault="00F343CA" w:rsidP="00BB01B3">
      <w:pPr>
        <w:pStyle w:val="paragraph"/>
        <w:spacing w:before="0" w:beforeAutospacing="0" w:after="0" w:afterAutospacing="0"/>
        <w:jc w:val="both"/>
        <w:textAlignment w:val="baseline"/>
        <w:rPr>
          <w:rFonts w:ascii="Tahoma" w:hAnsi="Tahoma" w:cs="Tahoma"/>
          <w:sz w:val="12"/>
          <w:szCs w:val="12"/>
        </w:rPr>
      </w:pPr>
      <w:r>
        <w:rPr>
          <w:rFonts w:ascii="Tahoma" w:hAnsi="Tahoma" w:cs="Tahoma"/>
          <w:noProof/>
          <w:sz w:val="12"/>
          <w:szCs w:val="12"/>
        </w:rPr>
        <w:drawing>
          <wp:inline distT="0" distB="0" distL="0" distR="0" wp14:anchorId="4C447372" wp14:editId="790DCCBA">
            <wp:extent cx="5486400" cy="5226481"/>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86400" cy="5226481"/>
                    </a:xfrm>
                    <a:prstGeom prst="rect">
                      <a:avLst/>
                    </a:prstGeom>
                    <a:noFill/>
                    <a:ln>
                      <a:noFill/>
                    </a:ln>
                  </pic:spPr>
                </pic:pic>
              </a:graphicData>
            </a:graphic>
          </wp:inline>
        </w:drawing>
      </w:r>
    </w:p>
    <w:p w14:paraId="61C2123C" w14:textId="77777777" w:rsidR="00F343CA" w:rsidRDefault="00F343CA" w:rsidP="00BB01B3">
      <w:pPr>
        <w:pStyle w:val="paragraph"/>
        <w:spacing w:before="0" w:beforeAutospacing="0" w:after="0" w:afterAutospacing="0"/>
        <w:jc w:val="both"/>
        <w:textAlignment w:val="baseline"/>
        <w:rPr>
          <w:rFonts w:ascii="Tahoma" w:hAnsi="Tahoma" w:cs="Tahoma"/>
          <w:sz w:val="12"/>
          <w:szCs w:val="12"/>
        </w:rPr>
      </w:pPr>
    </w:p>
    <w:p w14:paraId="6D427A5C" w14:textId="77777777" w:rsidR="00BB01B3" w:rsidRDefault="00BB01B3" w:rsidP="00BB01B3">
      <w:pPr>
        <w:pStyle w:val="paragraph"/>
        <w:spacing w:before="0" w:beforeAutospacing="0" w:after="0" w:afterAutospacing="0"/>
        <w:textAlignment w:val="baseline"/>
        <w:rPr>
          <w:rStyle w:val="eop"/>
          <w:rFonts w:ascii="Calibri" w:hAnsi="Calibri" w:cs="Tahoma"/>
          <w:sz w:val="22"/>
          <w:szCs w:val="22"/>
        </w:rPr>
      </w:pPr>
      <w:r>
        <w:rPr>
          <w:rStyle w:val="normaltextrun"/>
          <w:rFonts w:ascii="Calibri" w:hAnsi="Calibri" w:cs="Tahoma"/>
          <w:b/>
          <w:bCs/>
          <w:sz w:val="22"/>
          <w:szCs w:val="22"/>
        </w:rPr>
        <w:t>Learning Objective:</w:t>
      </w:r>
      <w:r>
        <w:rPr>
          <w:rStyle w:val="normaltextrun"/>
          <w:rFonts w:ascii="Calibri" w:hAnsi="Calibri" w:cs="Tahoma"/>
          <w:sz w:val="22"/>
          <w:szCs w:val="22"/>
        </w:rPr>
        <w:t> </w:t>
      </w:r>
      <w:r>
        <w:rPr>
          <w:rStyle w:val="apple-converted-space"/>
          <w:rFonts w:ascii="Calibri" w:hAnsi="Calibri" w:cs="Tahoma"/>
          <w:sz w:val="22"/>
          <w:szCs w:val="22"/>
        </w:rPr>
        <w:t> </w:t>
      </w:r>
      <w:r>
        <w:rPr>
          <w:rStyle w:val="normaltextrun"/>
          <w:rFonts w:ascii="Calibri" w:hAnsi="Calibri" w:cs="Tahoma"/>
          <w:sz w:val="22"/>
          <w:szCs w:val="22"/>
        </w:rPr>
        <w:t>4.3</w:t>
      </w:r>
      <w:r>
        <w:rPr>
          <w:rStyle w:val="apple-converted-space"/>
          <w:rFonts w:ascii="Calibri" w:hAnsi="Calibri" w:cs="Tahoma"/>
          <w:sz w:val="22"/>
          <w:szCs w:val="22"/>
        </w:rPr>
        <w:t> </w:t>
      </w:r>
      <w:proofErr w:type="gramStart"/>
      <w:r>
        <w:rPr>
          <w:rStyle w:val="normaltextrun"/>
          <w:rFonts w:ascii="Calibri" w:hAnsi="Calibri" w:cs="Tahoma"/>
          <w:sz w:val="22"/>
          <w:szCs w:val="22"/>
        </w:rPr>
        <w:t>Discuss</w:t>
      </w:r>
      <w:proofErr w:type="gramEnd"/>
      <w:r>
        <w:rPr>
          <w:rStyle w:val="apple-converted-space"/>
          <w:rFonts w:ascii="Calibri" w:hAnsi="Calibri" w:cs="Tahoma"/>
          <w:sz w:val="22"/>
          <w:szCs w:val="22"/>
        </w:rPr>
        <w:t> </w:t>
      </w:r>
      <w:r>
        <w:rPr>
          <w:rStyle w:val="normaltextrun"/>
          <w:rFonts w:ascii="Calibri" w:hAnsi="Calibri" w:cs="Tahoma"/>
          <w:sz w:val="22"/>
          <w:szCs w:val="22"/>
        </w:rPr>
        <w:t>the political efforts to seek civil rights for African Americans from the nineteenth century to the present day.</w:t>
      </w:r>
      <w:r>
        <w:rPr>
          <w:rStyle w:val="eop"/>
          <w:rFonts w:ascii="Calibri" w:hAnsi="Calibri" w:cs="Tahoma"/>
          <w:sz w:val="22"/>
          <w:szCs w:val="22"/>
        </w:rPr>
        <w:t> </w:t>
      </w:r>
    </w:p>
    <w:p w14:paraId="1B8BE3C4" w14:textId="77777777" w:rsidR="00AE0DA6" w:rsidRDefault="00AE0DA6" w:rsidP="00BB01B3">
      <w:pPr>
        <w:pStyle w:val="paragraph"/>
        <w:spacing w:before="0" w:beforeAutospacing="0" w:after="0" w:afterAutospacing="0"/>
        <w:textAlignment w:val="baseline"/>
        <w:rPr>
          <w:rFonts w:ascii="Tahoma" w:hAnsi="Tahoma" w:cs="Tahoma"/>
          <w:sz w:val="12"/>
          <w:szCs w:val="12"/>
        </w:rPr>
      </w:pPr>
    </w:p>
    <w:p w14:paraId="2A5D1136" w14:textId="77777777" w:rsidR="00BB01B3" w:rsidRDefault="00BB01B3" w:rsidP="00BB01B3">
      <w:pPr>
        <w:pStyle w:val="paragraph"/>
        <w:spacing w:before="0" w:beforeAutospacing="0" w:after="0" w:afterAutospacing="0"/>
        <w:jc w:val="both"/>
        <w:textAlignment w:val="baseline"/>
        <w:rPr>
          <w:rStyle w:val="eop"/>
          <w:rFonts w:ascii="Calibri" w:hAnsi="Calibri" w:cs="Tahoma"/>
          <w:sz w:val="22"/>
          <w:szCs w:val="22"/>
        </w:rPr>
      </w:pPr>
      <w:r>
        <w:rPr>
          <w:rStyle w:val="normaltextrun"/>
          <w:rFonts w:ascii="Calibri" w:hAnsi="Calibri" w:cs="Tahoma"/>
          <w:sz w:val="22"/>
          <w:szCs w:val="22"/>
        </w:rPr>
        <w:t>Since 2010 many states</w:t>
      </w:r>
      <w:r>
        <w:rPr>
          <w:rStyle w:val="apple-converted-space"/>
          <w:rFonts w:ascii="Calibri" w:hAnsi="Calibri" w:cs="Tahoma"/>
          <w:sz w:val="22"/>
          <w:szCs w:val="22"/>
        </w:rPr>
        <w:t> </w:t>
      </w:r>
      <w:r>
        <w:rPr>
          <w:rStyle w:val="normaltextrun"/>
          <w:rFonts w:ascii="Calibri" w:hAnsi="Calibri" w:cs="Tahoma"/>
          <w:sz w:val="22"/>
          <w:szCs w:val="22"/>
        </w:rPr>
        <w:t>have passed</w:t>
      </w:r>
      <w:r>
        <w:rPr>
          <w:rStyle w:val="apple-converted-space"/>
          <w:rFonts w:ascii="Calibri" w:hAnsi="Calibri" w:cs="Tahoma"/>
          <w:sz w:val="22"/>
          <w:szCs w:val="22"/>
        </w:rPr>
        <w:t> </w:t>
      </w:r>
      <w:r>
        <w:rPr>
          <w:rStyle w:val="normaltextrun"/>
          <w:rFonts w:ascii="Calibri" w:hAnsi="Calibri" w:cs="Tahoma"/>
          <w:sz w:val="22"/>
          <w:szCs w:val="22"/>
        </w:rPr>
        <w:t>more restrictive</w:t>
      </w:r>
      <w:r>
        <w:rPr>
          <w:rStyle w:val="apple-converted-space"/>
          <w:rFonts w:ascii="Calibri" w:hAnsi="Calibri" w:cs="Tahoma"/>
          <w:sz w:val="22"/>
          <w:szCs w:val="22"/>
        </w:rPr>
        <w:t> </w:t>
      </w:r>
      <w:r>
        <w:rPr>
          <w:rStyle w:val="normaltextrun"/>
          <w:rFonts w:ascii="Calibri" w:hAnsi="Calibri" w:cs="Tahoma"/>
          <w:sz w:val="22"/>
          <w:szCs w:val="22"/>
        </w:rPr>
        <w:t>voter ID laws, requiring voters to present specific forms of identification before they can cast a ballot. This has led to allegations from some critics that the new laws, ostensibly meant to reduce the occurrence of voter fraud, are being used to legally reduce the ability of minorities to vote. Poorer minorities in particular may not possess the required identification.   </w:t>
      </w:r>
      <w:r>
        <w:rPr>
          <w:rStyle w:val="eop"/>
          <w:rFonts w:ascii="Calibri" w:hAnsi="Calibri" w:cs="Tahoma"/>
          <w:sz w:val="22"/>
          <w:szCs w:val="22"/>
        </w:rPr>
        <w:t> </w:t>
      </w:r>
    </w:p>
    <w:p w14:paraId="013933D4"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F6A0CC6" w14:textId="65FA56D8"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This chapter’s</w:t>
      </w:r>
      <w:r>
        <w:rPr>
          <w:rStyle w:val="apple-converted-space"/>
          <w:rFonts w:ascii="Calibri" w:hAnsi="Calibri" w:cs="Tahoma"/>
          <w:sz w:val="22"/>
          <w:szCs w:val="22"/>
        </w:rPr>
        <w:t> </w:t>
      </w:r>
      <w:r>
        <w:rPr>
          <w:rStyle w:val="normaltextrun"/>
          <w:rFonts w:ascii="Calibri" w:hAnsi="Calibri" w:cs="Tahoma"/>
          <w:sz w:val="22"/>
          <w:szCs w:val="22"/>
        </w:rPr>
        <w:t>discussion of the Voting Rights Act</w:t>
      </w:r>
      <w:r>
        <w:rPr>
          <w:rStyle w:val="apple-converted-space"/>
          <w:rFonts w:ascii="Calibri" w:hAnsi="Calibri" w:cs="Tahoma"/>
          <w:sz w:val="22"/>
          <w:szCs w:val="22"/>
        </w:rPr>
        <w:t> </w:t>
      </w:r>
      <w:r>
        <w:rPr>
          <w:rStyle w:val="normaltextrun"/>
          <w:rFonts w:ascii="Calibri" w:hAnsi="Calibri" w:cs="Tahoma"/>
          <w:sz w:val="22"/>
          <w:szCs w:val="22"/>
        </w:rPr>
        <w:t>of</w:t>
      </w:r>
      <w:r>
        <w:rPr>
          <w:rStyle w:val="apple-converted-space"/>
          <w:rFonts w:ascii="Calibri" w:hAnsi="Calibri" w:cs="Tahoma"/>
          <w:sz w:val="22"/>
          <w:szCs w:val="22"/>
        </w:rPr>
        <w:t> </w:t>
      </w:r>
      <w:r>
        <w:rPr>
          <w:rStyle w:val="normaltextrun"/>
          <w:rFonts w:ascii="Calibri" w:hAnsi="Calibri" w:cs="Tahoma"/>
          <w:sz w:val="22"/>
          <w:szCs w:val="22"/>
        </w:rPr>
        <w:t>1965 highlights how blacks and other minorities were finally able to express their political power at the voting booth.</w:t>
      </w:r>
      <w:r>
        <w:rPr>
          <w:rStyle w:val="apple-converted-space"/>
          <w:rFonts w:ascii="Calibri" w:hAnsi="Calibri" w:cs="Tahoma"/>
          <w:sz w:val="22"/>
          <w:szCs w:val="22"/>
        </w:rPr>
        <w:t> </w:t>
      </w:r>
      <w:r>
        <w:rPr>
          <w:rStyle w:val="normaltextrun"/>
          <w:rFonts w:ascii="Calibri" w:hAnsi="Calibri" w:cs="Tahoma"/>
          <w:sz w:val="22"/>
          <w:szCs w:val="22"/>
        </w:rPr>
        <w:t xml:space="preserve">The Supreme Court has upheld the right of states to require photo identification, but civil rights groups remain concerned that such laws </w:t>
      </w:r>
      <w:r>
        <w:rPr>
          <w:rStyle w:val="normaltextrun"/>
          <w:rFonts w:ascii="Calibri" w:hAnsi="Calibri" w:cs="Tahoma"/>
          <w:sz w:val="22"/>
          <w:szCs w:val="22"/>
        </w:rPr>
        <w:lastRenderedPageBreak/>
        <w:t>will depress voter turnout</w:t>
      </w:r>
      <w:r>
        <w:rPr>
          <w:rStyle w:val="apple-converted-space"/>
          <w:rFonts w:ascii="Calibri" w:hAnsi="Calibri" w:cs="Tahoma"/>
          <w:sz w:val="22"/>
          <w:szCs w:val="22"/>
        </w:rPr>
        <w:t> </w:t>
      </w:r>
      <w:r>
        <w:rPr>
          <w:rStyle w:val="normaltextrun"/>
          <w:rFonts w:ascii="Calibri" w:hAnsi="Calibri" w:cs="Tahoma"/>
          <w:sz w:val="22"/>
          <w:szCs w:val="22"/>
        </w:rPr>
        <w:t>among</w:t>
      </w:r>
      <w:r>
        <w:rPr>
          <w:rStyle w:val="apple-converted-space"/>
          <w:rFonts w:ascii="Calibri" w:hAnsi="Calibri" w:cs="Tahoma"/>
          <w:sz w:val="22"/>
          <w:szCs w:val="22"/>
        </w:rPr>
        <w:t> </w:t>
      </w:r>
      <w:r>
        <w:rPr>
          <w:rStyle w:val="normaltextrun"/>
          <w:rFonts w:ascii="Calibri" w:hAnsi="Calibri" w:cs="Tahoma"/>
          <w:sz w:val="22"/>
          <w:szCs w:val="22"/>
        </w:rPr>
        <w:t>minorities. Indeed, evidence exists that such laws were more likely to be passed in states with high minority populations and, in particular, in those states where minority turnout increased in 2008 (</w:t>
      </w:r>
      <w:proofErr w:type="spellStart"/>
      <w:r>
        <w:rPr>
          <w:rStyle w:val="spellingerror"/>
          <w:rFonts w:ascii="Calibri" w:hAnsi="Calibri" w:cs="Tahoma"/>
          <w:sz w:val="22"/>
          <w:szCs w:val="22"/>
        </w:rPr>
        <w:t>Bentele</w:t>
      </w:r>
      <w:proofErr w:type="spellEnd"/>
      <w:r>
        <w:rPr>
          <w:rStyle w:val="apple-converted-space"/>
          <w:rFonts w:ascii="Calibri" w:hAnsi="Calibri" w:cs="Tahoma"/>
          <w:sz w:val="22"/>
          <w:szCs w:val="22"/>
        </w:rPr>
        <w:t> </w:t>
      </w:r>
      <w:r w:rsidR="00AE0DA6">
        <w:rPr>
          <w:rStyle w:val="normaltextrun"/>
          <w:rFonts w:ascii="Calibri" w:hAnsi="Calibri" w:cs="Tahoma"/>
          <w:sz w:val="22"/>
          <w:szCs w:val="22"/>
        </w:rPr>
        <w:t>and O’Brien, 2013).</w:t>
      </w:r>
      <w:r>
        <w:rPr>
          <w:rStyle w:val="normaltextrun"/>
          <w:rFonts w:ascii="Calibri" w:hAnsi="Calibri" w:cs="Tahoma"/>
          <w:sz w:val="22"/>
          <w:szCs w:val="22"/>
        </w:rPr>
        <w:t>In twenty of the twenty-two states that enacted more restrictive standards,</w:t>
      </w:r>
      <w:r>
        <w:rPr>
          <w:rStyle w:val="apple-converted-space"/>
          <w:rFonts w:ascii="Calibri" w:hAnsi="Calibri" w:cs="Tahoma"/>
          <w:sz w:val="22"/>
          <w:szCs w:val="22"/>
        </w:rPr>
        <w:t> </w:t>
      </w:r>
      <w:r>
        <w:rPr>
          <w:rStyle w:val="normaltextrun"/>
          <w:rFonts w:ascii="Calibri" w:hAnsi="Calibri" w:cs="Tahoma"/>
          <w:sz w:val="22"/>
          <w:szCs w:val="22"/>
        </w:rPr>
        <w:t>Republicans controlled the process. </w:t>
      </w:r>
      <w:r>
        <w:rPr>
          <w:rStyle w:val="eop"/>
          <w:rFonts w:ascii="Calibri" w:hAnsi="Calibri" w:cs="Tahoma"/>
          <w:sz w:val="22"/>
          <w:szCs w:val="22"/>
        </w:rPr>
        <w:t> </w:t>
      </w:r>
    </w:p>
    <w:p w14:paraId="3278DEB3" w14:textId="77777777" w:rsidR="00BB01B3" w:rsidRDefault="00BB01B3" w:rsidP="00BB01B3">
      <w:pPr>
        <w:pStyle w:val="paragraph"/>
        <w:spacing w:before="0" w:beforeAutospacing="0" w:after="0" w:afterAutospacing="0"/>
        <w:textAlignment w:val="baseline"/>
        <w:rPr>
          <w:rFonts w:ascii="Tahoma" w:hAnsi="Tahoma" w:cs="Tahoma"/>
          <w:sz w:val="12"/>
          <w:szCs w:val="12"/>
        </w:rPr>
      </w:pPr>
      <w:r>
        <w:rPr>
          <w:rStyle w:val="eop"/>
          <w:rFonts w:ascii="Calibri" w:hAnsi="Calibri" w:cs="Tahoma"/>
          <w:sz w:val="22"/>
          <w:szCs w:val="22"/>
        </w:rPr>
        <w:t> </w:t>
      </w:r>
    </w:p>
    <w:p w14:paraId="3D96ED38" w14:textId="76F5CD51" w:rsidR="00BB01B3" w:rsidRDefault="00BB01B3" w:rsidP="00BB01B3">
      <w:pPr>
        <w:pStyle w:val="paragraph"/>
        <w:spacing w:before="0" w:beforeAutospacing="0" w:after="0" w:afterAutospacing="0"/>
        <w:textAlignment w:val="baseline"/>
        <w:rPr>
          <w:rFonts w:asciiTheme="majorHAnsi" w:hAnsiTheme="majorHAnsi"/>
          <w:sz w:val="22"/>
          <w:szCs w:val="22"/>
        </w:rPr>
      </w:pPr>
      <w:r>
        <w:rPr>
          <w:rStyle w:val="normaltextrun"/>
          <w:rFonts w:ascii="Calibri" w:hAnsi="Calibri" w:cs="Tahoma"/>
          <w:sz w:val="22"/>
          <w:szCs w:val="22"/>
        </w:rPr>
        <w:t>Source</w:t>
      </w:r>
      <w:r w:rsidR="00AE0DA6">
        <w:rPr>
          <w:rStyle w:val="normaltextrun"/>
          <w:rFonts w:ascii="Calibri" w:hAnsi="Calibri" w:cs="Tahoma"/>
          <w:sz w:val="22"/>
          <w:szCs w:val="22"/>
        </w:rPr>
        <w:t>s</w:t>
      </w:r>
      <w:r>
        <w:rPr>
          <w:rStyle w:val="normaltextrun"/>
          <w:rFonts w:ascii="Calibri" w:hAnsi="Calibri" w:cs="Tahoma"/>
          <w:sz w:val="22"/>
          <w:szCs w:val="22"/>
        </w:rPr>
        <w:t xml:space="preserve">:  </w:t>
      </w:r>
      <w:r>
        <w:rPr>
          <w:rStyle w:val="eop"/>
          <w:rFonts w:ascii="Calibri" w:hAnsi="Calibri" w:cs="Tahoma"/>
          <w:sz w:val="22"/>
          <w:szCs w:val="22"/>
        </w:rPr>
        <w:t> </w:t>
      </w:r>
      <w:r w:rsidRPr="00AE0DA6">
        <w:rPr>
          <w:rStyle w:val="normaltextrun"/>
          <w:rFonts w:asciiTheme="majorHAnsi" w:hAnsiTheme="majorHAnsi" w:cs="Tahoma"/>
          <w:sz w:val="22"/>
          <w:szCs w:val="22"/>
        </w:rPr>
        <w:t>Keith</w:t>
      </w:r>
      <w:r w:rsidRPr="00AE0DA6">
        <w:rPr>
          <w:rStyle w:val="apple-converted-space"/>
          <w:rFonts w:asciiTheme="majorHAnsi" w:hAnsiTheme="majorHAnsi" w:cs="Tahoma"/>
          <w:sz w:val="22"/>
          <w:szCs w:val="22"/>
        </w:rPr>
        <w:t> </w:t>
      </w:r>
      <w:proofErr w:type="spellStart"/>
      <w:r w:rsidRPr="00AE0DA6">
        <w:rPr>
          <w:rStyle w:val="spellingerror"/>
          <w:rFonts w:asciiTheme="majorHAnsi" w:hAnsiTheme="majorHAnsi" w:cs="Tahoma"/>
          <w:sz w:val="22"/>
          <w:szCs w:val="22"/>
        </w:rPr>
        <w:t>Bentele</w:t>
      </w:r>
      <w:proofErr w:type="spellEnd"/>
      <w:r w:rsidRPr="00AE0DA6">
        <w:rPr>
          <w:rStyle w:val="apple-converted-space"/>
          <w:rFonts w:asciiTheme="majorHAnsi" w:hAnsiTheme="majorHAnsi" w:cs="Tahoma"/>
          <w:sz w:val="22"/>
          <w:szCs w:val="22"/>
        </w:rPr>
        <w:t> </w:t>
      </w:r>
      <w:r w:rsidRPr="00AE0DA6">
        <w:rPr>
          <w:rStyle w:val="normaltextrun"/>
          <w:rFonts w:asciiTheme="majorHAnsi" w:hAnsiTheme="majorHAnsi" w:cs="Tahoma"/>
          <w:sz w:val="22"/>
          <w:szCs w:val="22"/>
        </w:rPr>
        <w:t>and</w:t>
      </w:r>
      <w:r w:rsidRPr="00AE0DA6">
        <w:rPr>
          <w:rStyle w:val="apple-converted-space"/>
          <w:rFonts w:asciiTheme="majorHAnsi" w:hAnsiTheme="majorHAnsi" w:cs="Tahoma"/>
          <w:sz w:val="22"/>
          <w:szCs w:val="22"/>
        </w:rPr>
        <w:t> </w:t>
      </w:r>
      <w:r w:rsidR="00AE0DA6">
        <w:rPr>
          <w:rStyle w:val="spellingerror"/>
          <w:rFonts w:asciiTheme="majorHAnsi" w:hAnsiTheme="majorHAnsi" w:cs="Tahoma"/>
          <w:sz w:val="22"/>
          <w:szCs w:val="22"/>
        </w:rPr>
        <w:t>E</w:t>
      </w:r>
      <w:r w:rsidRPr="00AE0DA6">
        <w:rPr>
          <w:rStyle w:val="spellingerror"/>
          <w:rFonts w:asciiTheme="majorHAnsi" w:hAnsiTheme="majorHAnsi" w:cs="Tahoma"/>
          <w:sz w:val="22"/>
          <w:szCs w:val="22"/>
        </w:rPr>
        <w:t>rin</w:t>
      </w:r>
      <w:r w:rsidRPr="00AE0DA6">
        <w:rPr>
          <w:rStyle w:val="apple-converted-space"/>
          <w:rFonts w:asciiTheme="majorHAnsi" w:hAnsiTheme="majorHAnsi" w:cs="Tahoma"/>
          <w:sz w:val="22"/>
          <w:szCs w:val="22"/>
        </w:rPr>
        <w:t> </w:t>
      </w:r>
      <w:r w:rsidRPr="00AE0DA6">
        <w:rPr>
          <w:rStyle w:val="normaltextrun"/>
          <w:rFonts w:asciiTheme="majorHAnsi" w:hAnsiTheme="majorHAnsi" w:cs="Tahoma"/>
          <w:sz w:val="22"/>
          <w:szCs w:val="22"/>
        </w:rPr>
        <w:t>O’Brien, “States with higher black turnout are more likely to restrict voting.” The Washington Post, December 17, 2013, accessed at</w:t>
      </w:r>
      <w:r w:rsidRPr="00AE0DA6">
        <w:rPr>
          <w:rStyle w:val="apple-converted-space"/>
          <w:rFonts w:asciiTheme="majorHAnsi" w:hAnsiTheme="majorHAnsi" w:cs="Tahoma"/>
          <w:sz w:val="22"/>
          <w:szCs w:val="22"/>
        </w:rPr>
        <w:t> </w:t>
      </w:r>
      <w:hyperlink r:id="rId6" w:history="1">
        <w:r w:rsidR="00AE0DA6" w:rsidRPr="00AE0DA6">
          <w:rPr>
            <w:rStyle w:val="Hyperlink"/>
            <w:rFonts w:asciiTheme="majorHAnsi" w:hAnsiTheme="majorHAnsi"/>
            <w:sz w:val="22"/>
            <w:szCs w:val="22"/>
          </w:rPr>
          <w:t>http://www.washingtonpost.com/blogs/monkey-cage/wp/2013/12/17/states-with-higher-black-turnout-are-more-likely-to-restrict-voting/</w:t>
        </w:r>
      </w:hyperlink>
      <w:r w:rsidR="00AE0DA6" w:rsidRPr="00AE0DA6">
        <w:rPr>
          <w:rFonts w:asciiTheme="majorHAnsi" w:hAnsiTheme="majorHAnsi"/>
          <w:sz w:val="22"/>
          <w:szCs w:val="22"/>
        </w:rPr>
        <w:t xml:space="preserve"> </w:t>
      </w:r>
    </w:p>
    <w:p w14:paraId="5113DEAC" w14:textId="77777777" w:rsidR="00AE0DA6" w:rsidRDefault="00AE0DA6" w:rsidP="00BB01B3">
      <w:pPr>
        <w:pStyle w:val="paragraph"/>
        <w:spacing w:before="0" w:beforeAutospacing="0" w:after="0" w:afterAutospacing="0"/>
        <w:textAlignment w:val="baseline"/>
        <w:rPr>
          <w:rFonts w:asciiTheme="majorHAnsi" w:hAnsiTheme="majorHAnsi"/>
          <w:sz w:val="22"/>
          <w:szCs w:val="22"/>
        </w:rPr>
      </w:pPr>
    </w:p>
    <w:p w14:paraId="2BD073C3" w14:textId="77777777" w:rsidR="00AE0DA6" w:rsidRDefault="00AE0DA6" w:rsidP="00AE0DA6">
      <w:pPr>
        <w:pStyle w:val="paragraph"/>
        <w:spacing w:before="0" w:beforeAutospacing="0" w:after="0" w:afterAutospacing="0"/>
        <w:textAlignment w:val="baseline"/>
        <w:rPr>
          <w:rFonts w:ascii="Tahoma" w:hAnsi="Tahoma" w:cs="Tahoma"/>
          <w:sz w:val="12"/>
          <w:szCs w:val="12"/>
        </w:rPr>
      </w:pPr>
      <w:r>
        <w:rPr>
          <w:rStyle w:val="normaltextrun"/>
          <w:rFonts w:ascii="Calibri" w:hAnsi="Calibri" w:cs="Tahoma"/>
          <w:sz w:val="22"/>
          <w:szCs w:val="22"/>
        </w:rPr>
        <w:t xml:space="preserve">Brennan Center for Justice, </w:t>
      </w:r>
      <w:hyperlink r:id="rId7" w:history="1">
        <w:r w:rsidRPr="00250FC6">
          <w:rPr>
            <w:rStyle w:val="Hyperlink"/>
            <w:rFonts w:ascii="Calibri" w:hAnsi="Calibri" w:cs="Tahoma"/>
            <w:sz w:val="22"/>
            <w:szCs w:val="22"/>
          </w:rPr>
          <w:t>http://www.brennancenter.org/analysis/state-voting-2014</w:t>
        </w:r>
      </w:hyperlink>
      <w:r>
        <w:rPr>
          <w:rStyle w:val="normaltextrun"/>
          <w:rFonts w:ascii="Calibri" w:hAnsi="Calibri" w:cs="Tahoma"/>
          <w:sz w:val="22"/>
          <w:szCs w:val="22"/>
        </w:rPr>
        <w:t xml:space="preserve"> </w:t>
      </w:r>
      <w:r>
        <w:rPr>
          <w:rStyle w:val="eop"/>
          <w:rFonts w:ascii="Calibri" w:hAnsi="Calibri" w:cs="Tahoma"/>
          <w:sz w:val="22"/>
          <w:szCs w:val="22"/>
        </w:rPr>
        <w:t> </w:t>
      </w:r>
    </w:p>
    <w:p w14:paraId="02525696" w14:textId="77777777" w:rsidR="00AE0DA6" w:rsidRPr="00AE0DA6" w:rsidRDefault="00AE0DA6" w:rsidP="00BB01B3">
      <w:pPr>
        <w:pStyle w:val="paragraph"/>
        <w:spacing w:before="0" w:beforeAutospacing="0" w:after="0" w:afterAutospacing="0"/>
        <w:textAlignment w:val="baseline"/>
        <w:rPr>
          <w:rFonts w:ascii="Tahoma" w:hAnsi="Tahoma" w:cs="Tahoma"/>
          <w:sz w:val="12"/>
          <w:szCs w:val="12"/>
        </w:rPr>
      </w:pPr>
    </w:p>
    <w:p w14:paraId="68D318E6" w14:textId="77777777" w:rsidR="00AE0DA6" w:rsidRDefault="00AE0DA6" w:rsidP="00BB01B3">
      <w:pPr>
        <w:pStyle w:val="paragraph"/>
        <w:spacing w:before="0" w:beforeAutospacing="0" w:after="0" w:afterAutospacing="0"/>
        <w:textAlignment w:val="baseline"/>
        <w:rPr>
          <w:rFonts w:ascii="Tahoma" w:hAnsi="Tahoma" w:cs="Tahoma"/>
          <w:sz w:val="12"/>
          <w:szCs w:val="12"/>
        </w:rPr>
      </w:pPr>
    </w:p>
    <w:p w14:paraId="260111D6"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1216075A" w14:textId="3C0F0FF3" w:rsidR="00AE0DA6" w:rsidRPr="00AE0DA6" w:rsidRDefault="00AE0DA6" w:rsidP="00BB01B3">
      <w:pPr>
        <w:pStyle w:val="paragraph"/>
        <w:spacing w:before="0" w:beforeAutospacing="0" w:after="0" w:afterAutospacing="0"/>
        <w:jc w:val="both"/>
        <w:textAlignment w:val="baseline"/>
        <w:rPr>
          <w:rStyle w:val="normaltextrun"/>
          <w:rFonts w:ascii="Calibri" w:hAnsi="Calibri" w:cs="Tahoma"/>
          <w:b/>
          <w:sz w:val="22"/>
          <w:szCs w:val="22"/>
        </w:rPr>
      </w:pPr>
      <w:r w:rsidRPr="00AE0DA6">
        <w:rPr>
          <w:rStyle w:val="normaltextrun"/>
          <w:rFonts w:ascii="Calibri" w:hAnsi="Calibri" w:cs="Tahoma"/>
          <w:b/>
          <w:sz w:val="22"/>
          <w:szCs w:val="22"/>
        </w:rPr>
        <w:t>Questions to Consider:</w:t>
      </w:r>
      <w:bookmarkStart w:id="0" w:name="_GoBack"/>
      <w:bookmarkEnd w:id="0"/>
    </w:p>
    <w:p w14:paraId="063BB803"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3586AB97" w14:textId="28E3B459"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1. </w:t>
      </w:r>
      <w:proofErr w:type="gramStart"/>
      <w:r w:rsidR="00BB01B3">
        <w:rPr>
          <w:rStyle w:val="normaltextrun"/>
          <w:rFonts w:ascii="Calibri" w:hAnsi="Calibri" w:cs="Tahoma"/>
          <w:sz w:val="22"/>
          <w:szCs w:val="22"/>
        </w:rPr>
        <w:t>The</w:t>
      </w:r>
      <w:proofErr w:type="gramEnd"/>
      <w:r w:rsidR="00BB01B3">
        <w:rPr>
          <w:rStyle w:val="normaltextrun"/>
          <w:rFonts w:ascii="Calibri" w:hAnsi="Calibri" w:cs="Tahoma"/>
          <w:sz w:val="22"/>
          <w:szCs w:val="22"/>
        </w:rPr>
        <w:t xml:space="preserve"> most restrictive voter ID laws tend to be in which region of the country?</w:t>
      </w:r>
      <w:r w:rsidR="00BB01B3">
        <w:rPr>
          <w:rStyle w:val="eop"/>
          <w:rFonts w:ascii="Calibri" w:hAnsi="Calibri" w:cs="Tahoma"/>
          <w:sz w:val="22"/>
          <w:szCs w:val="22"/>
        </w:rPr>
        <w:t> </w:t>
      </w:r>
    </w:p>
    <w:p w14:paraId="0A719581" w14:textId="7C0971A9" w:rsidR="00BB01B3" w:rsidRDefault="00F343CA" w:rsidP="00AE0DA6">
      <w:pPr>
        <w:pStyle w:val="paragraph"/>
        <w:spacing w:before="0" w:beforeAutospacing="0" w:after="0" w:afterAutospacing="0"/>
        <w:jc w:val="both"/>
        <w:textAlignment w:val="baseline"/>
        <w:rPr>
          <w:rFonts w:ascii="Tahoma" w:hAnsi="Tahoma" w:cs="Tahoma"/>
          <w:sz w:val="12"/>
          <w:szCs w:val="12"/>
        </w:rPr>
      </w:pPr>
      <w:r w:rsidRPr="00F343CA">
        <w:rPr>
          <w:rStyle w:val="normaltextrun"/>
          <w:rFonts w:ascii="Calibri" w:hAnsi="Calibri" w:cs="Tahoma"/>
          <w:bCs/>
          <w:sz w:val="22"/>
          <w:szCs w:val="22"/>
        </w:rPr>
        <w:t>*</w:t>
      </w:r>
      <w:r w:rsidR="00AE0DA6">
        <w:rPr>
          <w:rStyle w:val="normaltextrun"/>
          <w:rFonts w:ascii="Calibri" w:hAnsi="Calibri" w:cs="Tahoma"/>
          <w:bCs/>
          <w:sz w:val="22"/>
          <w:szCs w:val="22"/>
        </w:rPr>
        <w:t xml:space="preserve">a.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South</w:t>
      </w:r>
      <w:r w:rsidR="00BB01B3">
        <w:rPr>
          <w:rStyle w:val="eop"/>
          <w:rFonts w:ascii="Calibri" w:hAnsi="Calibri" w:cs="Tahoma"/>
          <w:sz w:val="22"/>
          <w:szCs w:val="22"/>
        </w:rPr>
        <w:t> </w:t>
      </w:r>
    </w:p>
    <w:p w14:paraId="42811A94" w14:textId="2F29E9F8" w:rsidR="00BB01B3" w:rsidRDefault="00AE0DA6" w:rsidP="00AE0DA6">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b</w:t>
      </w:r>
      <w:proofErr w:type="gramEnd"/>
      <w:r>
        <w:rPr>
          <w:rStyle w:val="normaltextrun"/>
          <w:rFonts w:ascii="Calibri" w:hAnsi="Calibri" w:cs="Tahoma"/>
          <w:sz w:val="22"/>
          <w:szCs w:val="22"/>
        </w:rPr>
        <w:t xml:space="preserve">.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North East</w:t>
      </w:r>
      <w:r w:rsidR="00BB01B3">
        <w:rPr>
          <w:rStyle w:val="eop"/>
          <w:rFonts w:ascii="Calibri" w:hAnsi="Calibri" w:cs="Tahoma"/>
          <w:sz w:val="22"/>
          <w:szCs w:val="22"/>
        </w:rPr>
        <w:t> </w:t>
      </w:r>
    </w:p>
    <w:p w14:paraId="6DE579C1" w14:textId="4CE9FA0D" w:rsidR="00BB01B3" w:rsidRDefault="00AE0DA6" w:rsidP="00AE0DA6">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c</w:t>
      </w:r>
      <w:proofErr w:type="gramEnd"/>
      <w:r>
        <w:rPr>
          <w:rStyle w:val="normaltextrun"/>
          <w:rFonts w:ascii="Calibri" w:hAnsi="Calibri" w:cs="Tahoma"/>
          <w:sz w:val="22"/>
          <w:szCs w:val="22"/>
        </w:rPr>
        <w:t xml:space="preserve">.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Pacific Coast</w:t>
      </w:r>
      <w:r w:rsidR="00BB01B3">
        <w:rPr>
          <w:rStyle w:val="eop"/>
          <w:rFonts w:ascii="Calibri" w:hAnsi="Calibri" w:cs="Tahoma"/>
          <w:sz w:val="22"/>
          <w:szCs w:val="22"/>
        </w:rPr>
        <w:t> </w:t>
      </w:r>
    </w:p>
    <w:p w14:paraId="177CC0B9" w14:textId="12BD7D71" w:rsidR="00BB01B3" w:rsidRDefault="00AE0DA6" w:rsidP="00AE0DA6">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d</w:t>
      </w:r>
      <w:proofErr w:type="gramEnd"/>
      <w:r>
        <w:rPr>
          <w:rStyle w:val="normaltextrun"/>
          <w:rFonts w:ascii="Calibri" w:hAnsi="Calibri" w:cs="Tahoma"/>
          <w:sz w:val="22"/>
          <w:szCs w:val="22"/>
        </w:rPr>
        <w:t xml:space="preserve">.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Pr>
          <w:rStyle w:val="spellingerror"/>
          <w:rFonts w:ascii="Calibri" w:hAnsi="Calibri" w:cs="Tahoma"/>
          <w:sz w:val="22"/>
          <w:szCs w:val="22"/>
        </w:rPr>
        <w:t>Midw</w:t>
      </w:r>
      <w:r w:rsidR="00BB01B3">
        <w:rPr>
          <w:rStyle w:val="spellingerror"/>
          <w:rFonts w:ascii="Calibri" w:hAnsi="Calibri" w:cs="Tahoma"/>
          <w:sz w:val="22"/>
          <w:szCs w:val="22"/>
        </w:rPr>
        <w:t>est</w:t>
      </w:r>
      <w:r w:rsidR="00BB01B3">
        <w:rPr>
          <w:rStyle w:val="eop"/>
          <w:rFonts w:ascii="Calibri" w:hAnsi="Calibri" w:cs="Tahoma"/>
          <w:sz w:val="22"/>
          <w:szCs w:val="22"/>
        </w:rPr>
        <w:t> </w:t>
      </w:r>
    </w:p>
    <w:p w14:paraId="27FA4A5B"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42BBA1FB" w14:textId="0A8200F7"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2. </w:t>
      </w:r>
      <w:r w:rsidR="00BB01B3">
        <w:rPr>
          <w:rStyle w:val="normaltextrun"/>
          <w:rFonts w:ascii="Calibri" w:hAnsi="Calibri" w:cs="Tahoma"/>
          <w:sz w:val="22"/>
          <w:szCs w:val="22"/>
        </w:rPr>
        <w:t>The least restrictive voter ID laws tend to exist in the Northeastern and Pacific Coast states:</w:t>
      </w:r>
      <w:r w:rsidR="00BB01B3">
        <w:rPr>
          <w:rStyle w:val="eop"/>
          <w:rFonts w:ascii="Calibri" w:hAnsi="Calibri" w:cs="Tahoma"/>
          <w:sz w:val="22"/>
          <w:szCs w:val="22"/>
        </w:rPr>
        <w:t> </w:t>
      </w:r>
    </w:p>
    <w:p w14:paraId="3341E351" w14:textId="54A6EB2D" w:rsidR="00BB01B3" w:rsidRPr="00F343CA" w:rsidRDefault="00F343CA" w:rsidP="00AE0DA6">
      <w:pPr>
        <w:pStyle w:val="paragraph"/>
        <w:spacing w:before="0" w:beforeAutospacing="0" w:after="0" w:afterAutospacing="0"/>
        <w:jc w:val="both"/>
        <w:textAlignment w:val="baseline"/>
        <w:rPr>
          <w:rFonts w:ascii="Tahoma" w:hAnsi="Tahoma" w:cs="Tahoma"/>
          <w:sz w:val="12"/>
          <w:szCs w:val="12"/>
        </w:rPr>
      </w:pPr>
      <w:r w:rsidRPr="00F343CA">
        <w:rPr>
          <w:rStyle w:val="normaltextrun"/>
          <w:rFonts w:ascii="Calibri" w:hAnsi="Calibri" w:cs="Tahoma"/>
          <w:bCs/>
          <w:sz w:val="22"/>
          <w:szCs w:val="22"/>
        </w:rPr>
        <w:t>*</w:t>
      </w:r>
      <w:r w:rsidR="00AE0DA6">
        <w:rPr>
          <w:rStyle w:val="normaltextrun"/>
          <w:rFonts w:ascii="Calibri" w:hAnsi="Calibri" w:cs="Tahoma"/>
          <w:bCs/>
          <w:sz w:val="22"/>
          <w:szCs w:val="22"/>
        </w:rPr>
        <w:t>a. True</w:t>
      </w:r>
      <w:r w:rsidR="00BB01B3" w:rsidRPr="00F343CA">
        <w:rPr>
          <w:rStyle w:val="eop"/>
          <w:rFonts w:ascii="Calibri" w:hAnsi="Calibri" w:cs="Tahoma"/>
          <w:sz w:val="22"/>
          <w:szCs w:val="22"/>
        </w:rPr>
        <w:t> </w:t>
      </w:r>
    </w:p>
    <w:p w14:paraId="01BA58B2" w14:textId="323E0921" w:rsidR="00BB01B3" w:rsidRDefault="00AE0DA6" w:rsidP="00AE0DA6">
      <w:pPr>
        <w:pStyle w:val="paragraph"/>
        <w:spacing w:before="0" w:beforeAutospacing="0" w:after="0" w:afterAutospacing="0"/>
        <w:jc w:val="both"/>
        <w:textAlignment w:val="baseline"/>
        <w:rPr>
          <w:rStyle w:val="eop"/>
          <w:rFonts w:ascii="Calibri" w:hAnsi="Calibri" w:cs="Tahoma"/>
          <w:sz w:val="22"/>
          <w:szCs w:val="22"/>
        </w:rPr>
      </w:pPr>
      <w:r>
        <w:rPr>
          <w:rStyle w:val="normaltextrun"/>
          <w:rFonts w:ascii="Calibri" w:hAnsi="Calibri" w:cs="Tahoma"/>
          <w:sz w:val="22"/>
          <w:szCs w:val="22"/>
        </w:rPr>
        <w:t>b. False</w:t>
      </w:r>
      <w:r w:rsidR="00BB01B3">
        <w:rPr>
          <w:rStyle w:val="eop"/>
          <w:rFonts w:ascii="Calibri" w:hAnsi="Calibri" w:cs="Tahoma"/>
          <w:sz w:val="22"/>
          <w:szCs w:val="22"/>
        </w:rPr>
        <w:t> </w:t>
      </w:r>
    </w:p>
    <w:p w14:paraId="09229D95"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64E955F7" w14:textId="100410AF"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3. </w:t>
      </w:r>
      <w:r w:rsidR="00BB01B3">
        <w:rPr>
          <w:rStyle w:val="normaltextrun"/>
          <w:rFonts w:ascii="Calibri" w:hAnsi="Calibri" w:cs="Tahoma"/>
          <w:sz w:val="22"/>
          <w:szCs w:val="22"/>
        </w:rPr>
        <w:t>Voter ID laws probably are purely racially focused and have little to do with partisanship.</w:t>
      </w:r>
      <w:r w:rsidR="00BB01B3">
        <w:rPr>
          <w:rStyle w:val="eop"/>
          <w:rFonts w:ascii="Calibri" w:hAnsi="Calibri" w:cs="Tahoma"/>
          <w:sz w:val="22"/>
          <w:szCs w:val="22"/>
        </w:rPr>
        <w:t> </w:t>
      </w:r>
    </w:p>
    <w:p w14:paraId="0700BBDB" w14:textId="77777777" w:rsidR="00AE0DA6" w:rsidRDefault="00AE0DA6" w:rsidP="00AE0DA6">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a. True</w:t>
      </w:r>
    </w:p>
    <w:p w14:paraId="004CD6C9" w14:textId="77777777" w:rsidR="00AE0DA6" w:rsidRDefault="00AE0DA6" w:rsidP="00AE0DA6">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*b. False</w:t>
      </w:r>
    </w:p>
    <w:p w14:paraId="769C1941" w14:textId="77777777" w:rsidR="00AE0DA6" w:rsidRDefault="00AE0DA6" w:rsidP="00AE0DA6">
      <w:pPr>
        <w:pStyle w:val="paragraph"/>
        <w:spacing w:before="0" w:beforeAutospacing="0" w:after="0" w:afterAutospacing="0"/>
        <w:jc w:val="both"/>
        <w:textAlignment w:val="baseline"/>
        <w:rPr>
          <w:rStyle w:val="normaltextrun"/>
          <w:rFonts w:ascii="Calibri" w:hAnsi="Calibri" w:cs="Tahoma"/>
          <w:sz w:val="22"/>
          <w:szCs w:val="22"/>
        </w:rPr>
      </w:pPr>
    </w:p>
    <w:p w14:paraId="151176B9" w14:textId="2DE3597E"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4. </w:t>
      </w:r>
      <w:r w:rsidR="00BB01B3">
        <w:rPr>
          <w:rStyle w:val="normaltextrun"/>
          <w:rFonts w:ascii="Calibri" w:hAnsi="Calibri" w:cs="Tahoma"/>
          <w:sz w:val="22"/>
          <w:szCs w:val="22"/>
        </w:rPr>
        <w:t>Most states have strict identification requirements.</w:t>
      </w:r>
      <w:r w:rsidR="00BB01B3">
        <w:rPr>
          <w:rStyle w:val="eop"/>
          <w:rFonts w:ascii="Calibri" w:hAnsi="Calibri" w:cs="Tahoma"/>
          <w:sz w:val="22"/>
          <w:szCs w:val="22"/>
        </w:rPr>
        <w:t> </w:t>
      </w:r>
    </w:p>
    <w:p w14:paraId="05ED036E" w14:textId="77777777" w:rsidR="00AE0DA6" w:rsidRDefault="00AE0DA6" w:rsidP="00AE0DA6">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a. True</w:t>
      </w:r>
    </w:p>
    <w:p w14:paraId="7383984B" w14:textId="44FA24DB" w:rsidR="00BB01B3" w:rsidRPr="00F343CA" w:rsidRDefault="00AE0DA6" w:rsidP="00AE0DA6">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*b. False</w:t>
      </w:r>
      <w:r w:rsidR="00BB01B3" w:rsidRPr="00F343CA">
        <w:rPr>
          <w:rStyle w:val="eop"/>
          <w:rFonts w:ascii="Calibri" w:hAnsi="Calibri" w:cs="Tahoma"/>
          <w:sz w:val="22"/>
          <w:szCs w:val="22"/>
        </w:rPr>
        <w:t> </w:t>
      </w:r>
    </w:p>
    <w:p w14:paraId="1A766591"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6FEF21D9"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3F27BAA"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87F0FEF"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D93223C"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20952C8B"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15DA94AF"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7D86BC49"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34F23DFF"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C4134AE"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7C8ED744"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0EE546AA"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0CD49E16"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53C1598E"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3B9572D4"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6F630B79"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5BC26B4"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B2329F1" w14:textId="77777777" w:rsidR="00F343CA" w:rsidRDefault="00BB01B3" w:rsidP="00BB01B3">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Figures</w:t>
      </w:r>
      <w:r>
        <w:rPr>
          <w:rStyle w:val="apple-converted-space"/>
          <w:rFonts w:ascii="Calibri" w:hAnsi="Calibri" w:cs="Tahoma"/>
          <w:sz w:val="22"/>
          <w:szCs w:val="22"/>
        </w:rPr>
        <w:t> </w:t>
      </w:r>
      <w:r>
        <w:rPr>
          <w:rStyle w:val="normaltextrun"/>
          <w:rFonts w:ascii="Calibri" w:hAnsi="Calibri" w:cs="Tahoma"/>
          <w:sz w:val="22"/>
          <w:szCs w:val="22"/>
        </w:rPr>
        <w:t>4-2</w:t>
      </w:r>
    </w:p>
    <w:p w14:paraId="1F0CDA38" w14:textId="77777777" w:rsidR="00F343CA" w:rsidRDefault="00F343CA" w:rsidP="00BB01B3">
      <w:pPr>
        <w:pStyle w:val="paragraph"/>
        <w:spacing w:before="0" w:beforeAutospacing="0" w:after="0" w:afterAutospacing="0"/>
        <w:jc w:val="both"/>
        <w:textAlignment w:val="baseline"/>
        <w:rPr>
          <w:rStyle w:val="normaltextrun"/>
          <w:rFonts w:ascii="Calibri" w:hAnsi="Calibri" w:cs="Tahoma"/>
          <w:sz w:val="22"/>
          <w:szCs w:val="22"/>
        </w:rPr>
      </w:pPr>
      <w:r>
        <w:rPr>
          <w:rFonts w:ascii="Calibri" w:hAnsi="Calibri" w:cs="Tahoma"/>
          <w:noProof/>
          <w:sz w:val="22"/>
          <w:szCs w:val="22"/>
        </w:rPr>
        <w:drawing>
          <wp:inline distT="0" distB="0" distL="0" distR="0" wp14:anchorId="2174067D" wp14:editId="7A83907E">
            <wp:extent cx="5318760" cy="3382594"/>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18760" cy="3382594"/>
                    </a:xfrm>
                    <a:prstGeom prst="rect">
                      <a:avLst/>
                    </a:prstGeom>
                    <a:noFill/>
                    <a:ln>
                      <a:noFill/>
                    </a:ln>
                  </pic:spPr>
                </pic:pic>
              </a:graphicData>
            </a:graphic>
          </wp:inline>
        </w:drawing>
      </w:r>
    </w:p>
    <w:p w14:paraId="244B1847" w14:textId="77777777" w:rsidR="00AE0DA6" w:rsidRDefault="00AE0DA6" w:rsidP="00BB01B3">
      <w:pPr>
        <w:pStyle w:val="paragraph"/>
        <w:spacing w:before="0" w:beforeAutospacing="0" w:after="0" w:afterAutospacing="0"/>
        <w:textAlignment w:val="baseline"/>
        <w:rPr>
          <w:rStyle w:val="normaltextrun"/>
          <w:rFonts w:ascii="Calibri" w:hAnsi="Calibri" w:cs="Tahoma"/>
          <w:b/>
          <w:bCs/>
          <w:sz w:val="22"/>
          <w:szCs w:val="22"/>
        </w:rPr>
      </w:pPr>
    </w:p>
    <w:p w14:paraId="4B1C5DC0" w14:textId="77777777" w:rsidR="00BB01B3" w:rsidRDefault="00BB01B3" w:rsidP="00BB01B3">
      <w:pPr>
        <w:pStyle w:val="paragraph"/>
        <w:spacing w:before="0" w:beforeAutospacing="0" w:after="0" w:afterAutospacing="0"/>
        <w:textAlignment w:val="baseline"/>
        <w:rPr>
          <w:rStyle w:val="eop"/>
          <w:rFonts w:ascii="Calibri" w:hAnsi="Calibri" w:cs="Tahoma"/>
          <w:sz w:val="22"/>
          <w:szCs w:val="22"/>
        </w:rPr>
      </w:pPr>
      <w:r>
        <w:rPr>
          <w:rStyle w:val="normaltextrun"/>
          <w:rFonts w:ascii="Calibri" w:hAnsi="Calibri" w:cs="Tahoma"/>
          <w:b/>
          <w:bCs/>
          <w:sz w:val="22"/>
          <w:szCs w:val="22"/>
        </w:rPr>
        <w:t>Learning Objective:</w:t>
      </w:r>
      <w:r>
        <w:rPr>
          <w:rStyle w:val="normaltextrun"/>
          <w:rFonts w:ascii="Calibri" w:hAnsi="Calibri" w:cs="Tahoma"/>
          <w:sz w:val="22"/>
          <w:szCs w:val="22"/>
        </w:rPr>
        <w:t> </w:t>
      </w:r>
      <w:r>
        <w:rPr>
          <w:rStyle w:val="apple-converted-space"/>
          <w:rFonts w:ascii="Calibri" w:hAnsi="Calibri" w:cs="Tahoma"/>
          <w:sz w:val="22"/>
          <w:szCs w:val="22"/>
        </w:rPr>
        <w:t> </w:t>
      </w:r>
      <w:r>
        <w:rPr>
          <w:rStyle w:val="normaltextrun"/>
          <w:rFonts w:ascii="Calibri" w:hAnsi="Calibri" w:cs="Tahoma"/>
          <w:sz w:val="22"/>
          <w:szCs w:val="22"/>
        </w:rPr>
        <w:t>4.4</w:t>
      </w:r>
      <w:r>
        <w:rPr>
          <w:rStyle w:val="apple-converted-space"/>
          <w:rFonts w:ascii="Calibri" w:hAnsi="Calibri" w:cs="Tahoma"/>
          <w:sz w:val="22"/>
          <w:szCs w:val="22"/>
        </w:rPr>
        <w:t> </w:t>
      </w:r>
      <w:proofErr w:type="gramStart"/>
      <w:r>
        <w:rPr>
          <w:rStyle w:val="normaltextrun"/>
          <w:rFonts w:ascii="Calibri" w:hAnsi="Calibri" w:cs="Tahoma"/>
          <w:sz w:val="22"/>
          <w:szCs w:val="22"/>
        </w:rPr>
        <w:t>Explain</w:t>
      </w:r>
      <w:proofErr w:type="gramEnd"/>
      <w:r>
        <w:rPr>
          <w:rStyle w:val="apple-converted-space"/>
          <w:rFonts w:ascii="Calibri" w:hAnsi="Calibri" w:cs="Tahoma"/>
          <w:sz w:val="22"/>
          <w:szCs w:val="22"/>
        </w:rPr>
        <w:t> </w:t>
      </w:r>
      <w:r>
        <w:rPr>
          <w:rStyle w:val="normaltextrun"/>
          <w:rFonts w:ascii="Calibri" w:hAnsi="Calibri" w:cs="Tahoma"/>
          <w:sz w:val="22"/>
          <w:szCs w:val="22"/>
        </w:rPr>
        <w:t>the legacy of the civil rights movement for groups such as women, Hispanics, and members of the LGBT community.</w:t>
      </w:r>
      <w:r>
        <w:rPr>
          <w:rStyle w:val="eop"/>
          <w:rFonts w:ascii="Calibri" w:hAnsi="Calibri" w:cs="Tahoma"/>
          <w:sz w:val="22"/>
          <w:szCs w:val="22"/>
        </w:rPr>
        <w:t> </w:t>
      </w:r>
    </w:p>
    <w:p w14:paraId="1A456C90" w14:textId="77777777" w:rsidR="00F343CA" w:rsidRDefault="00F343CA" w:rsidP="00BB01B3">
      <w:pPr>
        <w:pStyle w:val="paragraph"/>
        <w:spacing w:before="0" w:beforeAutospacing="0" w:after="0" w:afterAutospacing="0"/>
        <w:textAlignment w:val="baseline"/>
        <w:rPr>
          <w:rFonts w:ascii="Tahoma" w:hAnsi="Tahoma" w:cs="Tahoma"/>
          <w:sz w:val="12"/>
          <w:szCs w:val="12"/>
        </w:rPr>
      </w:pPr>
    </w:p>
    <w:p w14:paraId="746293AC" w14:textId="5054DBD1" w:rsidR="00BB01B3" w:rsidRDefault="00BB01B3" w:rsidP="00F343CA">
      <w:pPr>
        <w:pStyle w:val="paragraph"/>
        <w:spacing w:before="0" w:beforeAutospacing="0" w:after="0" w:afterAutospacing="0"/>
        <w:textAlignment w:val="baseline"/>
        <w:rPr>
          <w:rStyle w:val="eop"/>
          <w:rFonts w:ascii="Calibri" w:hAnsi="Calibri" w:cs="Tahoma"/>
          <w:sz w:val="22"/>
          <w:szCs w:val="22"/>
        </w:rPr>
      </w:pPr>
      <w:r>
        <w:rPr>
          <w:rStyle w:val="normaltextrun"/>
          <w:rFonts w:ascii="Calibri" w:hAnsi="Calibri" w:cs="Tahoma"/>
          <w:sz w:val="22"/>
          <w:szCs w:val="22"/>
        </w:rPr>
        <w:t>Public opinion in support</w:t>
      </w:r>
      <w:r>
        <w:rPr>
          <w:rStyle w:val="apple-converted-space"/>
          <w:rFonts w:ascii="Calibri" w:hAnsi="Calibri" w:cs="Tahoma"/>
          <w:sz w:val="22"/>
          <w:szCs w:val="22"/>
        </w:rPr>
        <w:t> </w:t>
      </w:r>
      <w:r>
        <w:rPr>
          <w:rStyle w:val="normaltextrun"/>
          <w:rFonts w:ascii="Calibri" w:hAnsi="Calibri" w:cs="Tahoma"/>
          <w:sz w:val="22"/>
          <w:szCs w:val="22"/>
        </w:rPr>
        <w:t>of gay marriage</w:t>
      </w:r>
      <w:r>
        <w:rPr>
          <w:rStyle w:val="apple-converted-space"/>
          <w:rFonts w:ascii="Calibri" w:hAnsi="Calibri" w:cs="Tahoma"/>
          <w:sz w:val="22"/>
          <w:szCs w:val="22"/>
        </w:rPr>
        <w:t> </w:t>
      </w:r>
      <w:r>
        <w:rPr>
          <w:rStyle w:val="normaltextrun"/>
          <w:rFonts w:ascii="Calibri" w:hAnsi="Calibri" w:cs="Tahoma"/>
          <w:sz w:val="22"/>
          <w:szCs w:val="22"/>
        </w:rPr>
        <w:t>has dramatically increased in the last two decades (survey questions about the subject are hard to come by before 1990).</w:t>
      </w:r>
      <w:r>
        <w:rPr>
          <w:rStyle w:val="apple-converted-space"/>
          <w:rFonts w:ascii="Calibri" w:hAnsi="Calibri" w:cs="Tahoma"/>
          <w:sz w:val="22"/>
          <w:szCs w:val="22"/>
        </w:rPr>
        <w:t> </w:t>
      </w:r>
      <w:r w:rsidR="00F343CA">
        <w:rPr>
          <w:rStyle w:val="normaltextrun"/>
          <w:rFonts w:ascii="Calibri" w:hAnsi="Calibri" w:cs="Tahoma"/>
          <w:sz w:val="22"/>
          <w:szCs w:val="22"/>
        </w:rPr>
        <w:t xml:space="preserve">This seems to follow a general </w:t>
      </w:r>
      <w:r>
        <w:rPr>
          <w:rStyle w:val="normaltextrun"/>
          <w:rFonts w:ascii="Calibri" w:hAnsi="Calibri" w:cs="Tahoma"/>
          <w:sz w:val="22"/>
          <w:szCs w:val="22"/>
        </w:rPr>
        <w:t>liberalization of views about marriage between</w:t>
      </w:r>
      <w:r>
        <w:rPr>
          <w:rStyle w:val="apple-converted-space"/>
          <w:rFonts w:ascii="Calibri" w:hAnsi="Calibri" w:cs="Tahoma"/>
          <w:sz w:val="22"/>
          <w:szCs w:val="22"/>
        </w:rPr>
        <w:t> </w:t>
      </w:r>
      <w:r w:rsidR="00AE0DA6">
        <w:rPr>
          <w:rStyle w:val="normaltextrun"/>
          <w:rFonts w:ascii="Calibri" w:hAnsi="Calibri" w:cs="Tahoma"/>
          <w:sz w:val="22"/>
          <w:szCs w:val="22"/>
        </w:rPr>
        <w:t>individuals that</w:t>
      </w:r>
      <w:r w:rsidR="00AE0DA6">
        <w:rPr>
          <w:rStyle w:val="apple-converted-space"/>
          <w:rFonts w:ascii="Calibri" w:hAnsi="Calibri" w:cs="Tahoma"/>
          <w:sz w:val="22"/>
          <w:szCs w:val="22"/>
        </w:rPr>
        <w:t> </w:t>
      </w:r>
      <w:r w:rsidR="00AE0DA6">
        <w:rPr>
          <w:rStyle w:val="normaltextrun"/>
          <w:rFonts w:ascii="Calibri" w:hAnsi="Calibri" w:cs="Tahoma"/>
          <w:sz w:val="22"/>
          <w:szCs w:val="22"/>
        </w:rPr>
        <w:t>were</w:t>
      </w:r>
      <w:r>
        <w:rPr>
          <w:rStyle w:val="apple-converted-space"/>
          <w:rFonts w:ascii="Calibri" w:hAnsi="Calibri" w:cs="Tahoma"/>
          <w:sz w:val="22"/>
          <w:szCs w:val="22"/>
        </w:rPr>
        <w:t> </w:t>
      </w:r>
      <w:r>
        <w:rPr>
          <w:rStyle w:val="normaltextrun"/>
          <w:rFonts w:ascii="Calibri" w:hAnsi="Calibri" w:cs="Tahoma"/>
          <w:sz w:val="22"/>
          <w:szCs w:val="22"/>
        </w:rPr>
        <w:t>once</w:t>
      </w:r>
      <w:r>
        <w:rPr>
          <w:rStyle w:val="apple-converted-space"/>
          <w:rFonts w:ascii="Calibri" w:hAnsi="Calibri" w:cs="Tahoma"/>
          <w:sz w:val="22"/>
          <w:szCs w:val="22"/>
        </w:rPr>
        <w:t> </w:t>
      </w:r>
      <w:r>
        <w:rPr>
          <w:rStyle w:val="normaltextrun"/>
          <w:rFonts w:ascii="Calibri" w:hAnsi="Calibri" w:cs="Tahoma"/>
          <w:sz w:val="22"/>
          <w:szCs w:val="22"/>
        </w:rPr>
        <w:t>considered</w:t>
      </w:r>
      <w:r>
        <w:rPr>
          <w:rStyle w:val="apple-converted-space"/>
          <w:rFonts w:ascii="Calibri" w:hAnsi="Calibri" w:cs="Tahoma"/>
          <w:sz w:val="22"/>
          <w:szCs w:val="22"/>
        </w:rPr>
        <w:t> </w:t>
      </w:r>
      <w:r>
        <w:rPr>
          <w:rStyle w:val="normaltextrun"/>
          <w:rFonts w:ascii="Calibri" w:hAnsi="Calibri" w:cs="Tahoma"/>
          <w:sz w:val="22"/>
          <w:szCs w:val="22"/>
        </w:rPr>
        <w:t>taboo. Although</w:t>
      </w:r>
      <w:r>
        <w:rPr>
          <w:rStyle w:val="apple-converted-space"/>
          <w:rFonts w:ascii="Calibri" w:hAnsi="Calibri" w:cs="Tahoma"/>
          <w:sz w:val="22"/>
          <w:szCs w:val="22"/>
        </w:rPr>
        <w:t> </w:t>
      </w:r>
      <w:r>
        <w:rPr>
          <w:rStyle w:val="normaltextrun"/>
          <w:rFonts w:ascii="Calibri" w:hAnsi="Calibri" w:cs="Tahoma"/>
          <w:sz w:val="22"/>
          <w:szCs w:val="22"/>
        </w:rPr>
        <w:t>as Figure 4-1 shows,</w:t>
      </w:r>
      <w:r>
        <w:rPr>
          <w:rStyle w:val="apple-converted-space"/>
          <w:rFonts w:ascii="Calibri" w:hAnsi="Calibri" w:cs="Tahoma"/>
          <w:sz w:val="22"/>
          <w:szCs w:val="22"/>
        </w:rPr>
        <w:t> </w:t>
      </w:r>
      <w:r>
        <w:rPr>
          <w:rStyle w:val="normaltextrun"/>
          <w:rFonts w:ascii="Calibri" w:hAnsi="Calibri" w:cs="Tahoma"/>
          <w:sz w:val="22"/>
          <w:szCs w:val="22"/>
        </w:rPr>
        <w:t>acceptance of interracial marriage has and continues to be greater than that of gay</w:t>
      </w:r>
      <w:r>
        <w:rPr>
          <w:rStyle w:val="apple-converted-space"/>
          <w:rFonts w:ascii="Calibri" w:hAnsi="Calibri" w:cs="Tahoma"/>
          <w:sz w:val="22"/>
          <w:szCs w:val="22"/>
        </w:rPr>
        <w:t> </w:t>
      </w:r>
      <w:r>
        <w:rPr>
          <w:rStyle w:val="normaltextrun"/>
          <w:rFonts w:ascii="Calibri" w:hAnsi="Calibri" w:cs="Tahoma"/>
          <w:sz w:val="22"/>
          <w:szCs w:val="22"/>
        </w:rPr>
        <w:t>marriage,</w:t>
      </w:r>
      <w:r>
        <w:rPr>
          <w:rStyle w:val="apple-converted-space"/>
          <w:rFonts w:ascii="Calibri" w:hAnsi="Calibri" w:cs="Tahoma"/>
          <w:sz w:val="22"/>
          <w:szCs w:val="22"/>
        </w:rPr>
        <w:t> </w:t>
      </w:r>
      <w:r>
        <w:rPr>
          <w:rStyle w:val="normaltextrun"/>
          <w:rFonts w:ascii="Calibri" w:hAnsi="Calibri" w:cs="Tahoma"/>
          <w:sz w:val="22"/>
          <w:szCs w:val="22"/>
        </w:rPr>
        <w:t>they seem to have followed similar trends, both linear and positive across time. </w:t>
      </w:r>
      <w:r>
        <w:rPr>
          <w:rStyle w:val="eop"/>
          <w:rFonts w:ascii="Calibri" w:hAnsi="Calibri" w:cs="Tahoma"/>
          <w:sz w:val="22"/>
          <w:szCs w:val="22"/>
        </w:rPr>
        <w:t> </w:t>
      </w:r>
    </w:p>
    <w:p w14:paraId="04C812A4" w14:textId="77777777" w:rsidR="00F343CA" w:rsidRDefault="00F343CA" w:rsidP="00F343CA">
      <w:pPr>
        <w:pStyle w:val="paragraph"/>
        <w:spacing w:before="0" w:beforeAutospacing="0" w:after="0" w:afterAutospacing="0"/>
        <w:textAlignment w:val="baseline"/>
        <w:rPr>
          <w:rFonts w:ascii="Tahoma" w:hAnsi="Tahoma" w:cs="Tahoma"/>
          <w:sz w:val="12"/>
          <w:szCs w:val="12"/>
        </w:rPr>
      </w:pPr>
    </w:p>
    <w:p w14:paraId="0A7FD973" w14:textId="77777777" w:rsidR="00BB01B3" w:rsidRDefault="00BB01B3" w:rsidP="00F343CA">
      <w:pPr>
        <w:pStyle w:val="paragraph"/>
        <w:spacing w:before="0" w:beforeAutospacing="0" w:after="0" w:afterAutospacing="0"/>
        <w:textAlignment w:val="baseline"/>
        <w:rPr>
          <w:rFonts w:ascii="Tahoma" w:hAnsi="Tahoma" w:cs="Tahoma"/>
          <w:sz w:val="12"/>
          <w:szCs w:val="12"/>
        </w:rPr>
      </w:pPr>
      <w:r>
        <w:rPr>
          <w:rStyle w:val="normaltextrun"/>
          <w:rFonts w:ascii="Calibri" w:hAnsi="Calibri" w:cs="Tahoma"/>
          <w:sz w:val="22"/>
          <w:szCs w:val="22"/>
        </w:rPr>
        <w:t>Figure 4-2</w:t>
      </w:r>
      <w:r>
        <w:rPr>
          <w:rStyle w:val="apple-converted-space"/>
          <w:rFonts w:ascii="Calibri" w:hAnsi="Calibri" w:cs="Tahoma"/>
          <w:sz w:val="22"/>
          <w:szCs w:val="22"/>
        </w:rPr>
        <w:t> </w:t>
      </w:r>
      <w:r>
        <w:rPr>
          <w:rStyle w:val="normaltextrun"/>
          <w:rFonts w:ascii="Calibri" w:hAnsi="Calibri" w:cs="Tahoma"/>
          <w:sz w:val="22"/>
          <w:szCs w:val="22"/>
        </w:rPr>
        <w:t>displays what is called a cohort analysis. Rather than assessing at any given time attitudes based upon age, a cohort analysis makes comparisons based on generations. A Generation X respondent in 2012 would be much older than a Generation X respondent in 2001.  As we can see in this figure, at any given time, Millennials were more supportive of gay marriage than were</w:t>
      </w:r>
      <w:r>
        <w:rPr>
          <w:rStyle w:val="apple-converted-space"/>
          <w:rFonts w:ascii="Calibri" w:hAnsi="Calibri" w:cs="Tahoma"/>
          <w:sz w:val="22"/>
          <w:szCs w:val="22"/>
        </w:rPr>
        <w:t> </w:t>
      </w:r>
      <w:r>
        <w:rPr>
          <w:rStyle w:val="normaltextrun"/>
          <w:rFonts w:ascii="Calibri" w:hAnsi="Calibri" w:cs="Tahoma"/>
          <w:sz w:val="22"/>
          <w:szCs w:val="22"/>
        </w:rPr>
        <w:t>members of the Silent Generation,</w:t>
      </w:r>
      <w:r>
        <w:rPr>
          <w:rStyle w:val="apple-converted-space"/>
          <w:rFonts w:ascii="Calibri" w:hAnsi="Calibri" w:cs="Tahoma"/>
          <w:sz w:val="22"/>
          <w:szCs w:val="22"/>
        </w:rPr>
        <w:t> </w:t>
      </w:r>
      <w:r>
        <w:rPr>
          <w:rStyle w:val="normaltextrun"/>
          <w:rFonts w:ascii="Calibri" w:hAnsi="Calibri" w:cs="Tahoma"/>
          <w:sz w:val="22"/>
          <w:szCs w:val="22"/>
        </w:rPr>
        <w:t>regardless of age.  As an example,</w:t>
      </w:r>
      <w:r>
        <w:rPr>
          <w:rStyle w:val="apple-converted-space"/>
          <w:rFonts w:ascii="Calibri" w:hAnsi="Calibri" w:cs="Tahoma"/>
          <w:sz w:val="22"/>
          <w:szCs w:val="22"/>
        </w:rPr>
        <w:t> </w:t>
      </w:r>
      <w:r>
        <w:rPr>
          <w:rStyle w:val="normaltextrun"/>
          <w:rFonts w:ascii="Calibri" w:hAnsi="Calibri" w:cs="Tahoma"/>
          <w:sz w:val="22"/>
          <w:szCs w:val="22"/>
        </w:rPr>
        <w:t>individuals between 32 and 47 in 2012 (Generation X) were more supportive than individuals of roughly similar age would have been in 2001 (mainly Baby Boomers,</w:t>
      </w:r>
      <w:r>
        <w:rPr>
          <w:rStyle w:val="apple-converted-space"/>
          <w:rFonts w:ascii="Calibri" w:hAnsi="Calibri" w:cs="Tahoma"/>
          <w:sz w:val="22"/>
          <w:szCs w:val="22"/>
        </w:rPr>
        <w:t> </w:t>
      </w:r>
      <w:r>
        <w:rPr>
          <w:rStyle w:val="normaltextrun"/>
          <w:rFonts w:ascii="Calibri" w:hAnsi="Calibri" w:cs="Tahoma"/>
          <w:sz w:val="22"/>
          <w:szCs w:val="22"/>
        </w:rPr>
        <w:t>with a small fraction from Generation X). The increase in support among all generational groups since 2009 is striking, indicating an across the generational divide effect.  Of course, it is probably also caused by the passing of the oldest of the least supportive generation and the entry of even younger members of the most supportive.</w:t>
      </w:r>
      <w:r>
        <w:rPr>
          <w:rStyle w:val="eop"/>
          <w:rFonts w:ascii="Calibri" w:hAnsi="Calibri" w:cs="Tahoma"/>
          <w:sz w:val="22"/>
          <w:szCs w:val="22"/>
        </w:rPr>
        <w:t> </w:t>
      </w:r>
    </w:p>
    <w:p w14:paraId="65C5C945"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6FC75A9E" w14:textId="4A9CB20E" w:rsidR="00BB01B3" w:rsidRPr="00AE0DA6" w:rsidRDefault="00AE0DA6" w:rsidP="00BB01B3">
      <w:pPr>
        <w:pStyle w:val="paragraph"/>
        <w:spacing w:before="0" w:beforeAutospacing="0" w:after="0" w:afterAutospacing="0"/>
        <w:jc w:val="both"/>
        <w:textAlignment w:val="baseline"/>
        <w:rPr>
          <w:rStyle w:val="normaltextrun"/>
          <w:rFonts w:ascii="Calibri" w:hAnsi="Calibri" w:cs="Tahoma"/>
          <w:b/>
          <w:sz w:val="22"/>
          <w:szCs w:val="22"/>
        </w:rPr>
      </w:pPr>
      <w:r w:rsidRPr="00AE0DA6">
        <w:rPr>
          <w:rStyle w:val="normaltextrun"/>
          <w:rFonts w:ascii="Calibri" w:hAnsi="Calibri" w:cs="Tahoma"/>
          <w:b/>
          <w:sz w:val="22"/>
          <w:szCs w:val="22"/>
        </w:rPr>
        <w:t>Questions to Consider:</w:t>
      </w:r>
    </w:p>
    <w:p w14:paraId="3A973AC9"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4DEC5795" w14:textId="56B7120D"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1. </w:t>
      </w:r>
      <w:r w:rsidR="00BB01B3">
        <w:rPr>
          <w:rStyle w:val="normaltextrun"/>
          <w:rFonts w:ascii="Calibri" w:hAnsi="Calibri" w:cs="Tahoma"/>
          <w:sz w:val="22"/>
          <w:szCs w:val="22"/>
        </w:rPr>
        <w:t>According to Figure 4-1, public support for gay marriage since 2010 has been roughly equal to support for</w:t>
      </w:r>
      <w:r w:rsidR="00BB01B3">
        <w:rPr>
          <w:rStyle w:val="apple-converted-space"/>
          <w:rFonts w:ascii="Calibri" w:hAnsi="Calibri" w:cs="Tahoma"/>
          <w:sz w:val="22"/>
          <w:szCs w:val="22"/>
        </w:rPr>
        <w:t> </w:t>
      </w:r>
      <w:r w:rsidR="00BB01B3">
        <w:rPr>
          <w:rStyle w:val="normaltextrun"/>
          <w:rFonts w:ascii="Calibri" w:hAnsi="Calibri" w:cs="Tahoma"/>
          <w:sz w:val="22"/>
          <w:szCs w:val="22"/>
        </w:rPr>
        <w:t>interracial marriage</w:t>
      </w:r>
      <w:r w:rsidR="00BB01B3">
        <w:rPr>
          <w:rStyle w:val="apple-converted-space"/>
          <w:rFonts w:ascii="Calibri" w:hAnsi="Calibri" w:cs="Tahoma"/>
          <w:sz w:val="22"/>
          <w:szCs w:val="22"/>
        </w:rPr>
        <w:t> </w:t>
      </w:r>
      <w:r w:rsidR="00BB01B3">
        <w:rPr>
          <w:rStyle w:val="normaltextrun"/>
          <w:rFonts w:ascii="Calibri" w:hAnsi="Calibri" w:cs="Tahoma"/>
          <w:sz w:val="22"/>
          <w:szCs w:val="22"/>
        </w:rPr>
        <w:t>in which decade?</w:t>
      </w:r>
      <w:r w:rsidR="00BB01B3">
        <w:rPr>
          <w:rStyle w:val="eop"/>
          <w:rFonts w:ascii="Calibri" w:hAnsi="Calibri" w:cs="Tahoma"/>
          <w:sz w:val="22"/>
          <w:szCs w:val="22"/>
        </w:rPr>
        <w:t> </w:t>
      </w:r>
    </w:p>
    <w:p w14:paraId="7EE8D674" w14:textId="082E655E" w:rsidR="00BB01B3" w:rsidRDefault="00AE0DA6" w:rsidP="00AE0DA6">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a</w:t>
      </w:r>
      <w:proofErr w:type="gramEnd"/>
      <w:r>
        <w:rPr>
          <w:rStyle w:val="normaltextrun"/>
          <w:rFonts w:ascii="Calibri" w:hAnsi="Calibri" w:cs="Tahoma"/>
          <w:sz w:val="22"/>
          <w:szCs w:val="22"/>
        </w:rPr>
        <w:t xml:space="preserve">.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1970s</w:t>
      </w:r>
      <w:r w:rsidR="00BB01B3">
        <w:rPr>
          <w:rStyle w:val="eop"/>
          <w:rFonts w:ascii="Calibri" w:hAnsi="Calibri" w:cs="Tahoma"/>
          <w:sz w:val="22"/>
          <w:szCs w:val="22"/>
        </w:rPr>
        <w:t> </w:t>
      </w:r>
    </w:p>
    <w:p w14:paraId="45780C7D" w14:textId="0879ADC2" w:rsidR="00BB01B3" w:rsidRDefault="00AE0DA6" w:rsidP="00AE0DA6">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b</w:t>
      </w:r>
      <w:proofErr w:type="gramEnd"/>
      <w:r>
        <w:rPr>
          <w:rStyle w:val="normaltextrun"/>
          <w:rFonts w:ascii="Calibri" w:hAnsi="Calibri" w:cs="Tahoma"/>
          <w:sz w:val="22"/>
          <w:szCs w:val="22"/>
        </w:rPr>
        <w:t xml:space="preserve">.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1980s</w:t>
      </w:r>
      <w:r w:rsidR="00BB01B3">
        <w:rPr>
          <w:rStyle w:val="eop"/>
          <w:rFonts w:ascii="Calibri" w:hAnsi="Calibri" w:cs="Tahoma"/>
          <w:sz w:val="22"/>
          <w:szCs w:val="22"/>
        </w:rPr>
        <w:t> </w:t>
      </w:r>
    </w:p>
    <w:p w14:paraId="2983E410" w14:textId="3B1E0E8A" w:rsidR="00BB01B3" w:rsidRDefault="00F343CA" w:rsidP="00AE0DA6">
      <w:pPr>
        <w:pStyle w:val="paragraph"/>
        <w:spacing w:before="0" w:beforeAutospacing="0" w:after="0" w:afterAutospacing="0"/>
        <w:jc w:val="both"/>
        <w:textAlignment w:val="baseline"/>
        <w:rPr>
          <w:rFonts w:ascii="Tahoma" w:hAnsi="Tahoma" w:cs="Tahoma"/>
          <w:sz w:val="12"/>
          <w:szCs w:val="12"/>
        </w:rPr>
      </w:pPr>
      <w:r w:rsidRPr="00F343CA">
        <w:rPr>
          <w:rStyle w:val="normaltextrun"/>
          <w:rFonts w:ascii="Calibri" w:hAnsi="Calibri" w:cs="Tahoma"/>
          <w:bCs/>
          <w:sz w:val="22"/>
          <w:szCs w:val="22"/>
        </w:rPr>
        <w:lastRenderedPageBreak/>
        <w:t>*</w:t>
      </w:r>
      <w:r w:rsidR="00AE0DA6">
        <w:rPr>
          <w:rStyle w:val="normaltextrun"/>
          <w:rFonts w:ascii="Calibri" w:hAnsi="Calibri" w:cs="Tahoma"/>
          <w:bCs/>
          <w:sz w:val="22"/>
          <w:szCs w:val="22"/>
        </w:rPr>
        <w:t xml:space="preserve">c.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1990s</w:t>
      </w:r>
      <w:r w:rsidR="00BB01B3">
        <w:rPr>
          <w:rStyle w:val="eop"/>
          <w:rFonts w:ascii="Calibri" w:hAnsi="Calibri" w:cs="Tahoma"/>
          <w:sz w:val="22"/>
          <w:szCs w:val="22"/>
        </w:rPr>
        <w:t> </w:t>
      </w:r>
    </w:p>
    <w:p w14:paraId="43D10CAF" w14:textId="56A003FD" w:rsidR="00BB01B3" w:rsidRDefault="00AE0DA6" w:rsidP="00AE0DA6">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d</w:t>
      </w:r>
      <w:proofErr w:type="gramEnd"/>
      <w:r>
        <w:rPr>
          <w:rStyle w:val="normaltextrun"/>
          <w:rFonts w:ascii="Calibri" w:hAnsi="Calibri" w:cs="Tahoma"/>
          <w:sz w:val="22"/>
          <w:szCs w:val="22"/>
        </w:rPr>
        <w:t xml:space="preserve">. </w:t>
      </w:r>
      <w:r w:rsidR="00BB01B3">
        <w:rPr>
          <w:rStyle w:val="normaltextrun"/>
          <w:rFonts w:ascii="Calibri" w:hAnsi="Calibri" w:cs="Tahoma"/>
          <w:sz w:val="22"/>
          <w:szCs w:val="22"/>
        </w:rPr>
        <w:t>the</w:t>
      </w:r>
      <w:r w:rsidR="00BB01B3">
        <w:rPr>
          <w:rStyle w:val="apple-converted-space"/>
          <w:rFonts w:ascii="Calibri" w:hAnsi="Calibri" w:cs="Tahoma"/>
          <w:sz w:val="22"/>
          <w:szCs w:val="22"/>
        </w:rPr>
        <w:t> </w:t>
      </w:r>
      <w:r w:rsidR="00BB01B3">
        <w:rPr>
          <w:rStyle w:val="normaltextrun"/>
          <w:rFonts w:ascii="Calibri" w:hAnsi="Calibri" w:cs="Tahoma"/>
          <w:sz w:val="22"/>
          <w:szCs w:val="22"/>
        </w:rPr>
        <w:t>2000s</w:t>
      </w:r>
      <w:r w:rsidR="00BB01B3">
        <w:rPr>
          <w:rStyle w:val="eop"/>
          <w:rFonts w:ascii="Calibri" w:hAnsi="Calibri" w:cs="Tahoma"/>
          <w:sz w:val="22"/>
          <w:szCs w:val="22"/>
        </w:rPr>
        <w:t> </w:t>
      </w:r>
    </w:p>
    <w:p w14:paraId="45E06B5E" w14:textId="77777777" w:rsidR="00BB01B3" w:rsidRDefault="00BB01B3" w:rsidP="00BB01B3">
      <w:pPr>
        <w:pStyle w:val="paragraph"/>
        <w:spacing w:before="0" w:beforeAutospacing="0" w:after="0" w:afterAutospacing="0"/>
        <w:textAlignment w:val="baseline"/>
        <w:rPr>
          <w:rFonts w:ascii="Tahoma" w:hAnsi="Tahoma" w:cs="Tahoma"/>
          <w:sz w:val="12"/>
          <w:szCs w:val="12"/>
        </w:rPr>
      </w:pPr>
      <w:r>
        <w:rPr>
          <w:rStyle w:val="eop"/>
          <w:rFonts w:ascii="Calibri" w:hAnsi="Calibri" w:cs="Tahoma"/>
          <w:sz w:val="22"/>
          <w:szCs w:val="22"/>
        </w:rPr>
        <w:t> </w:t>
      </w:r>
    </w:p>
    <w:p w14:paraId="5488F301" w14:textId="49132765"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2. </w:t>
      </w:r>
      <w:r w:rsidR="00BB01B3">
        <w:rPr>
          <w:rStyle w:val="normaltextrun"/>
          <w:rFonts w:ascii="Calibri" w:hAnsi="Calibri" w:cs="Tahoma"/>
          <w:sz w:val="22"/>
          <w:szCs w:val="22"/>
        </w:rPr>
        <w:t>At any given time,</w:t>
      </w:r>
      <w:r w:rsidR="00BB01B3">
        <w:rPr>
          <w:rStyle w:val="apple-converted-space"/>
          <w:rFonts w:ascii="Calibri" w:hAnsi="Calibri" w:cs="Tahoma"/>
          <w:sz w:val="22"/>
          <w:szCs w:val="22"/>
        </w:rPr>
        <w:t> </w:t>
      </w:r>
      <w:r w:rsidR="00BB01B3">
        <w:rPr>
          <w:rStyle w:val="normaltextrun"/>
          <w:rFonts w:ascii="Calibri" w:hAnsi="Calibri" w:cs="Tahoma"/>
          <w:sz w:val="22"/>
          <w:szCs w:val="22"/>
        </w:rPr>
        <w:t>support for interracial marriage has been greater than support for gay marriage,</w:t>
      </w:r>
      <w:r w:rsidR="00BB01B3">
        <w:rPr>
          <w:rStyle w:val="eop"/>
          <w:rFonts w:ascii="Calibri" w:hAnsi="Calibri" w:cs="Tahoma"/>
          <w:sz w:val="22"/>
          <w:szCs w:val="22"/>
        </w:rPr>
        <w:t> </w:t>
      </w:r>
    </w:p>
    <w:p w14:paraId="0BB69D9F" w14:textId="77777777" w:rsidR="00AE0DA6" w:rsidRDefault="00F343CA" w:rsidP="00AE0DA6">
      <w:pPr>
        <w:pStyle w:val="paragraph"/>
        <w:spacing w:before="0" w:beforeAutospacing="0" w:after="0" w:afterAutospacing="0"/>
        <w:jc w:val="both"/>
        <w:textAlignment w:val="baseline"/>
        <w:rPr>
          <w:rStyle w:val="normaltextrun"/>
          <w:rFonts w:ascii="Calibri" w:hAnsi="Calibri" w:cs="Tahoma"/>
          <w:bCs/>
          <w:sz w:val="22"/>
          <w:szCs w:val="22"/>
        </w:rPr>
      </w:pPr>
      <w:r w:rsidRPr="00F343CA">
        <w:rPr>
          <w:rStyle w:val="normaltextrun"/>
          <w:rFonts w:ascii="Calibri" w:hAnsi="Calibri" w:cs="Tahoma"/>
          <w:bCs/>
          <w:sz w:val="22"/>
          <w:szCs w:val="22"/>
        </w:rPr>
        <w:t>*</w:t>
      </w:r>
      <w:r w:rsidR="00AE0DA6">
        <w:rPr>
          <w:rStyle w:val="normaltextrun"/>
          <w:rFonts w:ascii="Calibri" w:hAnsi="Calibri" w:cs="Tahoma"/>
          <w:bCs/>
          <w:sz w:val="22"/>
          <w:szCs w:val="22"/>
        </w:rPr>
        <w:t>a. True</w:t>
      </w:r>
    </w:p>
    <w:p w14:paraId="25B57C50" w14:textId="371547BE" w:rsidR="00BB01B3" w:rsidRDefault="00AE0DA6" w:rsidP="00AE0DA6">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bCs/>
          <w:sz w:val="22"/>
          <w:szCs w:val="22"/>
        </w:rPr>
        <w:t>b. False</w:t>
      </w:r>
      <w:r w:rsidR="00BB01B3">
        <w:rPr>
          <w:rStyle w:val="eop"/>
          <w:rFonts w:ascii="Calibri" w:hAnsi="Calibri" w:cs="Tahoma"/>
          <w:sz w:val="22"/>
          <w:szCs w:val="22"/>
        </w:rPr>
        <w:t> </w:t>
      </w:r>
    </w:p>
    <w:p w14:paraId="3E6ED531"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3CF58142" w14:textId="466E08A8"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 Feedback: </w:t>
      </w:r>
      <w:r w:rsidR="00BB01B3">
        <w:rPr>
          <w:rStyle w:val="normaltextrun"/>
          <w:rFonts w:ascii="Calibri" w:hAnsi="Calibri" w:cs="Tahoma"/>
          <w:sz w:val="22"/>
          <w:szCs w:val="22"/>
        </w:rPr>
        <w:t>The graph point is always higher.</w:t>
      </w:r>
      <w:r w:rsidR="00BB01B3">
        <w:rPr>
          <w:rStyle w:val="eop"/>
          <w:rFonts w:ascii="Calibri" w:hAnsi="Calibri" w:cs="Tahoma"/>
          <w:sz w:val="22"/>
          <w:szCs w:val="22"/>
        </w:rPr>
        <w:t> </w:t>
      </w:r>
    </w:p>
    <w:p w14:paraId="316C8D41"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2C73CD02" w14:textId="064EFD8F"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3. </w:t>
      </w:r>
      <w:r w:rsidR="00BB01B3">
        <w:rPr>
          <w:rStyle w:val="normaltextrun"/>
          <w:rFonts w:ascii="Calibri" w:hAnsi="Calibri" w:cs="Tahoma"/>
          <w:sz w:val="22"/>
          <w:szCs w:val="22"/>
        </w:rPr>
        <w:t>The Silent Generation</w:t>
      </w:r>
      <w:r w:rsidR="00BB01B3">
        <w:rPr>
          <w:rStyle w:val="apple-converted-space"/>
          <w:rFonts w:ascii="Calibri" w:hAnsi="Calibri" w:cs="Tahoma"/>
          <w:sz w:val="22"/>
          <w:szCs w:val="22"/>
        </w:rPr>
        <w:t> </w:t>
      </w:r>
      <w:r w:rsidR="00BB01B3">
        <w:rPr>
          <w:rStyle w:val="normaltextrun"/>
          <w:rFonts w:ascii="Calibri" w:hAnsi="Calibri" w:cs="Tahoma"/>
          <w:sz w:val="22"/>
          <w:szCs w:val="22"/>
        </w:rPr>
        <w:t>has</w:t>
      </w:r>
      <w:r w:rsidR="00BB01B3">
        <w:rPr>
          <w:rStyle w:val="apple-converted-space"/>
          <w:rFonts w:ascii="Calibri" w:hAnsi="Calibri" w:cs="Tahoma"/>
          <w:sz w:val="22"/>
          <w:szCs w:val="22"/>
        </w:rPr>
        <w:t> </w:t>
      </w:r>
      <w:r w:rsidR="00BB01B3">
        <w:rPr>
          <w:rStyle w:val="normaltextrun"/>
          <w:rFonts w:ascii="Calibri" w:hAnsi="Calibri" w:cs="Tahoma"/>
          <w:sz w:val="22"/>
          <w:szCs w:val="22"/>
        </w:rPr>
        <w:t>never reached</w:t>
      </w:r>
      <w:r w:rsidR="00BB01B3">
        <w:rPr>
          <w:rStyle w:val="apple-converted-space"/>
          <w:rFonts w:ascii="Calibri" w:hAnsi="Calibri" w:cs="Tahoma"/>
          <w:sz w:val="22"/>
          <w:szCs w:val="22"/>
        </w:rPr>
        <w:t> </w:t>
      </w:r>
      <w:r w:rsidR="00BB01B3">
        <w:rPr>
          <w:rStyle w:val="normaltextrun"/>
          <w:rFonts w:ascii="Calibri" w:hAnsi="Calibri" w:cs="Tahoma"/>
          <w:sz w:val="22"/>
          <w:szCs w:val="22"/>
        </w:rPr>
        <w:t>even the lowest</w:t>
      </w:r>
      <w:r w:rsidR="00BB01B3">
        <w:rPr>
          <w:rStyle w:val="apple-converted-space"/>
          <w:rFonts w:ascii="Calibri" w:hAnsi="Calibri" w:cs="Tahoma"/>
          <w:sz w:val="22"/>
          <w:szCs w:val="22"/>
        </w:rPr>
        <w:t> </w:t>
      </w:r>
      <w:r w:rsidR="00BB01B3">
        <w:rPr>
          <w:rStyle w:val="normaltextrun"/>
          <w:rFonts w:ascii="Calibri" w:hAnsi="Calibri" w:cs="Tahoma"/>
          <w:sz w:val="22"/>
          <w:szCs w:val="22"/>
        </w:rPr>
        <w:t>level of support of gay marriage displayed by Millennials.</w:t>
      </w:r>
      <w:r w:rsidR="00BB01B3">
        <w:rPr>
          <w:rStyle w:val="eop"/>
          <w:rFonts w:ascii="Calibri" w:hAnsi="Calibri" w:cs="Tahoma"/>
          <w:sz w:val="22"/>
          <w:szCs w:val="22"/>
        </w:rPr>
        <w:t> </w:t>
      </w:r>
    </w:p>
    <w:p w14:paraId="718C89C2" w14:textId="14B81732" w:rsidR="00BB01B3" w:rsidRPr="00F343CA" w:rsidRDefault="00F343CA" w:rsidP="00AE0DA6">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bCs/>
          <w:sz w:val="22"/>
          <w:szCs w:val="22"/>
        </w:rPr>
        <w:t>*</w:t>
      </w:r>
      <w:r w:rsidR="00AE0DA6">
        <w:rPr>
          <w:rStyle w:val="normaltextrun"/>
          <w:rFonts w:ascii="Calibri" w:hAnsi="Calibri" w:cs="Tahoma"/>
          <w:bCs/>
          <w:sz w:val="22"/>
          <w:szCs w:val="22"/>
        </w:rPr>
        <w:t>a. True</w:t>
      </w:r>
      <w:r w:rsidR="00BB01B3" w:rsidRPr="00F343CA">
        <w:rPr>
          <w:rStyle w:val="eop"/>
          <w:rFonts w:ascii="Calibri" w:hAnsi="Calibri" w:cs="Tahoma"/>
          <w:sz w:val="22"/>
          <w:szCs w:val="22"/>
        </w:rPr>
        <w:t> </w:t>
      </w:r>
    </w:p>
    <w:p w14:paraId="378DD4FB" w14:textId="5EC2491F" w:rsidR="00BB01B3" w:rsidRDefault="00AE0DA6" w:rsidP="00AE0DA6">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b. False</w:t>
      </w:r>
      <w:r w:rsidR="00BB01B3">
        <w:rPr>
          <w:rStyle w:val="normaltextrun"/>
          <w:rFonts w:ascii="Calibri" w:hAnsi="Calibri" w:cs="Tahoma"/>
          <w:sz w:val="22"/>
          <w:szCs w:val="22"/>
        </w:rPr>
        <w:t> </w:t>
      </w:r>
      <w:r w:rsidR="00BB01B3">
        <w:rPr>
          <w:rStyle w:val="eop"/>
          <w:rFonts w:ascii="Calibri" w:hAnsi="Calibri" w:cs="Tahoma"/>
          <w:sz w:val="22"/>
          <w:szCs w:val="22"/>
        </w:rPr>
        <w:t> </w:t>
      </w:r>
    </w:p>
    <w:p w14:paraId="5E7C1688"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sz w:val="22"/>
          <w:szCs w:val="22"/>
        </w:rPr>
      </w:pPr>
    </w:p>
    <w:p w14:paraId="5730849D" w14:textId="59794B4D"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 Feedback: </w:t>
      </w:r>
      <w:r w:rsidR="00BB01B3">
        <w:rPr>
          <w:rStyle w:val="normaltextrun"/>
          <w:rFonts w:ascii="Calibri" w:hAnsi="Calibri" w:cs="Tahoma"/>
          <w:sz w:val="22"/>
          <w:szCs w:val="22"/>
        </w:rPr>
        <w:t>According to the graph, their peak support in 2014</w:t>
      </w:r>
      <w:r w:rsidR="00BB01B3">
        <w:rPr>
          <w:rStyle w:val="apple-converted-space"/>
          <w:rFonts w:ascii="Calibri" w:hAnsi="Calibri" w:cs="Tahoma"/>
          <w:sz w:val="22"/>
          <w:szCs w:val="22"/>
        </w:rPr>
        <w:t> </w:t>
      </w:r>
      <w:r w:rsidR="00BB01B3">
        <w:rPr>
          <w:rStyle w:val="normaltextrun"/>
          <w:rFonts w:ascii="Calibri" w:hAnsi="Calibri" w:cs="Tahoma"/>
          <w:sz w:val="22"/>
          <w:szCs w:val="22"/>
        </w:rPr>
        <w:t>(38%) is lower than in any year for “Millennials.”</w:t>
      </w:r>
      <w:r w:rsidR="00BB01B3">
        <w:rPr>
          <w:rStyle w:val="eop"/>
          <w:rFonts w:ascii="Calibri" w:hAnsi="Calibri" w:cs="Tahoma"/>
          <w:sz w:val="22"/>
          <w:szCs w:val="22"/>
        </w:rPr>
        <w:t> </w:t>
      </w:r>
    </w:p>
    <w:p w14:paraId="7B5C564B"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20678498" w14:textId="1D4AB865"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4. </w:t>
      </w:r>
      <w:r w:rsidR="00BB01B3">
        <w:rPr>
          <w:rStyle w:val="normaltextrun"/>
          <w:rFonts w:ascii="Calibri" w:hAnsi="Calibri" w:cs="Tahoma"/>
          <w:sz w:val="22"/>
          <w:szCs w:val="22"/>
        </w:rPr>
        <w:t>The Silent Generation has never reached the level of support of gay marriage displayed by Baby Boomers.</w:t>
      </w:r>
      <w:r w:rsidR="00BB01B3">
        <w:rPr>
          <w:rStyle w:val="eop"/>
          <w:rFonts w:ascii="Calibri" w:hAnsi="Calibri" w:cs="Tahoma"/>
          <w:sz w:val="22"/>
          <w:szCs w:val="22"/>
        </w:rPr>
        <w:t> </w:t>
      </w:r>
    </w:p>
    <w:p w14:paraId="79CE1B0A" w14:textId="77777777" w:rsidR="00AE0DA6" w:rsidRDefault="00AE0DA6" w:rsidP="00AE0DA6">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a. True</w:t>
      </w:r>
    </w:p>
    <w:p w14:paraId="3E566CBF" w14:textId="062D2F04" w:rsidR="00BB01B3" w:rsidRDefault="00AE0DA6" w:rsidP="00AE0DA6">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*b. False</w:t>
      </w:r>
      <w:r w:rsidR="00BB01B3">
        <w:rPr>
          <w:rStyle w:val="eop"/>
          <w:rFonts w:ascii="Calibri" w:hAnsi="Calibri" w:cs="Tahoma"/>
          <w:sz w:val="22"/>
          <w:szCs w:val="22"/>
        </w:rPr>
        <w:t> </w:t>
      </w:r>
    </w:p>
    <w:p w14:paraId="0E715D3C" w14:textId="77777777" w:rsidR="00AE0DA6" w:rsidRDefault="00AE0DA6" w:rsidP="00BB01B3">
      <w:pPr>
        <w:pStyle w:val="paragraph"/>
        <w:spacing w:before="0" w:beforeAutospacing="0" w:after="0" w:afterAutospacing="0"/>
        <w:jc w:val="both"/>
        <w:textAlignment w:val="baseline"/>
        <w:rPr>
          <w:rStyle w:val="normaltextrun"/>
          <w:rFonts w:ascii="Calibri" w:hAnsi="Calibri" w:cs="Tahoma"/>
          <w:bCs/>
          <w:sz w:val="22"/>
          <w:szCs w:val="22"/>
        </w:rPr>
      </w:pPr>
    </w:p>
    <w:p w14:paraId="75121F79" w14:textId="2E1283CA"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bCs/>
          <w:sz w:val="22"/>
          <w:szCs w:val="22"/>
        </w:rPr>
        <w:t xml:space="preserve">@ Feedback: </w:t>
      </w:r>
      <w:r w:rsidR="00BB01B3">
        <w:rPr>
          <w:rStyle w:val="normaltextrun"/>
          <w:rFonts w:ascii="Calibri" w:hAnsi="Calibri" w:cs="Tahoma"/>
          <w:sz w:val="22"/>
          <w:szCs w:val="22"/>
        </w:rPr>
        <w:t>Their</w:t>
      </w:r>
      <w:r w:rsidR="00BB01B3">
        <w:rPr>
          <w:rStyle w:val="apple-converted-space"/>
          <w:rFonts w:ascii="Calibri" w:hAnsi="Calibri" w:cs="Tahoma"/>
          <w:sz w:val="22"/>
          <w:szCs w:val="22"/>
        </w:rPr>
        <w:t> </w:t>
      </w:r>
      <w:r w:rsidR="00BB01B3">
        <w:rPr>
          <w:rStyle w:val="normaltextrun"/>
          <w:rFonts w:ascii="Calibri" w:hAnsi="Calibri" w:cs="Tahoma"/>
          <w:sz w:val="22"/>
          <w:szCs w:val="22"/>
        </w:rPr>
        <w:t>highest</w:t>
      </w:r>
      <w:r w:rsidR="00BB01B3">
        <w:rPr>
          <w:rStyle w:val="apple-converted-space"/>
          <w:rFonts w:ascii="Calibri" w:hAnsi="Calibri" w:cs="Tahoma"/>
          <w:sz w:val="22"/>
          <w:szCs w:val="22"/>
        </w:rPr>
        <w:t> </w:t>
      </w:r>
      <w:r w:rsidR="00BB01B3">
        <w:rPr>
          <w:rStyle w:val="normaltextrun"/>
          <w:rFonts w:ascii="Calibri" w:hAnsi="Calibri" w:cs="Tahoma"/>
          <w:sz w:val="22"/>
          <w:szCs w:val="22"/>
        </w:rPr>
        <w:t>level of support (38%) is higher than that listed for “Boomers” in 2001</w:t>
      </w:r>
      <w:r w:rsidR="00BB01B3">
        <w:rPr>
          <w:rStyle w:val="apple-converted-space"/>
          <w:rFonts w:ascii="Calibri" w:hAnsi="Calibri" w:cs="Tahoma"/>
          <w:sz w:val="22"/>
          <w:szCs w:val="22"/>
        </w:rPr>
        <w:t> </w:t>
      </w:r>
      <w:r w:rsidR="00BB01B3">
        <w:rPr>
          <w:rStyle w:val="normaltextrun"/>
          <w:rFonts w:ascii="Calibri" w:hAnsi="Calibri" w:cs="Tahoma"/>
          <w:sz w:val="22"/>
          <w:szCs w:val="22"/>
        </w:rPr>
        <w:t>and, it seems, up to 2009.  Of course, given statistical margins of error in sampling (Chapter 10, p. x) we perhaps shouldn’t place much confidence in this assessment.  </w:t>
      </w:r>
      <w:r w:rsidR="00BB01B3">
        <w:rPr>
          <w:rStyle w:val="eop"/>
          <w:rFonts w:ascii="Calibri" w:hAnsi="Calibri" w:cs="Tahoma"/>
          <w:sz w:val="22"/>
          <w:szCs w:val="22"/>
        </w:rPr>
        <w:t> </w:t>
      </w:r>
    </w:p>
    <w:p w14:paraId="534E4FCE"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7E586C92" w14:textId="1756B0AE" w:rsidR="00BB01B3" w:rsidRDefault="00AE0DA6"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5. </w:t>
      </w:r>
      <w:r w:rsidR="00BB01B3">
        <w:rPr>
          <w:rStyle w:val="normaltextrun"/>
          <w:rFonts w:ascii="Calibri" w:hAnsi="Calibri" w:cs="Tahoma"/>
          <w:sz w:val="22"/>
          <w:szCs w:val="22"/>
        </w:rPr>
        <w:t>The steady increase of support for both interracial and gay marriage is most likely influenced by both the liberalization of views among old cohorts and the replacement of earlier cohorts with more supportive newer ones.</w:t>
      </w:r>
      <w:r w:rsidR="00BB01B3">
        <w:rPr>
          <w:rStyle w:val="eop"/>
          <w:rFonts w:ascii="Calibri" w:hAnsi="Calibri" w:cs="Tahoma"/>
          <w:sz w:val="22"/>
          <w:szCs w:val="22"/>
        </w:rPr>
        <w:t> </w:t>
      </w:r>
    </w:p>
    <w:p w14:paraId="331FC78B" w14:textId="29698A73" w:rsidR="00BB01B3" w:rsidRDefault="00AE0DA6" w:rsidP="00AE0DA6">
      <w:pPr>
        <w:pStyle w:val="paragraph"/>
        <w:spacing w:before="0" w:beforeAutospacing="0" w:after="0" w:afterAutospacing="0"/>
        <w:jc w:val="both"/>
        <w:textAlignment w:val="baseline"/>
        <w:rPr>
          <w:rStyle w:val="normaltextrun"/>
          <w:rFonts w:ascii="Calibri" w:hAnsi="Calibri" w:cs="Tahoma"/>
          <w:bCs/>
          <w:sz w:val="22"/>
          <w:szCs w:val="22"/>
        </w:rPr>
      </w:pPr>
      <w:r>
        <w:rPr>
          <w:rStyle w:val="normaltextrun"/>
          <w:rFonts w:ascii="Calibri" w:hAnsi="Calibri" w:cs="Tahoma"/>
          <w:bCs/>
          <w:sz w:val="22"/>
          <w:szCs w:val="22"/>
        </w:rPr>
        <w:t>*a. True</w:t>
      </w:r>
    </w:p>
    <w:p w14:paraId="50F11DFD" w14:textId="4D18664D" w:rsidR="00AE0DA6" w:rsidRDefault="00AE0DA6" w:rsidP="00AE0DA6">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bCs/>
          <w:sz w:val="22"/>
          <w:szCs w:val="22"/>
        </w:rPr>
        <w:t>b. False</w:t>
      </w:r>
    </w:p>
    <w:p w14:paraId="65370027" w14:textId="77777777" w:rsidR="00BB01B3" w:rsidRDefault="00BB01B3" w:rsidP="00BB01B3">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w:t>
      </w:r>
      <w:r>
        <w:rPr>
          <w:rStyle w:val="eop"/>
          <w:rFonts w:ascii="Calibri" w:hAnsi="Calibri" w:cs="Tahoma"/>
          <w:sz w:val="22"/>
          <w:szCs w:val="22"/>
        </w:rPr>
        <w:t> </w:t>
      </w:r>
    </w:p>
    <w:p w14:paraId="0A0DBE26" w14:textId="77777777" w:rsidR="002D6F8D" w:rsidRDefault="002D6F8D"/>
    <w:sectPr w:rsidR="002D6F8D" w:rsidSect="00AE0DA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auto"/>
    <w:pitch w:val="variable"/>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01B3"/>
    <w:rsid w:val="002D6F8D"/>
    <w:rsid w:val="00AE0DA6"/>
    <w:rsid w:val="00BB01B3"/>
    <w:rsid w:val="00ED0A11"/>
    <w:rsid w:val="00F343C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83776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BB01B3"/>
    <w:pPr>
      <w:spacing w:before="100" w:beforeAutospacing="1" w:after="100" w:afterAutospacing="1"/>
    </w:pPr>
    <w:rPr>
      <w:rFonts w:ascii="Times" w:hAnsi="Times"/>
      <w:sz w:val="20"/>
      <w:szCs w:val="20"/>
    </w:rPr>
  </w:style>
  <w:style w:type="character" w:customStyle="1" w:styleId="normaltextrun">
    <w:name w:val="normaltextrun"/>
    <w:basedOn w:val="DefaultParagraphFont"/>
    <w:rsid w:val="00BB01B3"/>
  </w:style>
  <w:style w:type="character" w:customStyle="1" w:styleId="eop">
    <w:name w:val="eop"/>
    <w:basedOn w:val="DefaultParagraphFont"/>
    <w:rsid w:val="00BB01B3"/>
  </w:style>
  <w:style w:type="character" w:customStyle="1" w:styleId="apple-converted-space">
    <w:name w:val="apple-converted-space"/>
    <w:basedOn w:val="DefaultParagraphFont"/>
    <w:rsid w:val="00BB01B3"/>
  </w:style>
  <w:style w:type="character" w:customStyle="1" w:styleId="pagebreaktextspan">
    <w:name w:val="pagebreaktextspan"/>
    <w:basedOn w:val="DefaultParagraphFont"/>
    <w:rsid w:val="00BB01B3"/>
  </w:style>
  <w:style w:type="character" w:customStyle="1" w:styleId="spellingerror">
    <w:name w:val="spellingerror"/>
    <w:basedOn w:val="DefaultParagraphFont"/>
    <w:rsid w:val="00BB01B3"/>
  </w:style>
  <w:style w:type="paragraph" w:styleId="BalloonText">
    <w:name w:val="Balloon Text"/>
    <w:basedOn w:val="Normal"/>
    <w:link w:val="BalloonTextChar"/>
    <w:uiPriority w:val="99"/>
    <w:semiHidden/>
    <w:unhideWhenUsed/>
    <w:rsid w:val="00F343C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343CA"/>
    <w:rPr>
      <w:rFonts w:ascii="Lucida Grande" w:hAnsi="Lucida Grande" w:cs="Lucida Grande"/>
      <w:sz w:val="18"/>
      <w:szCs w:val="18"/>
    </w:rPr>
  </w:style>
  <w:style w:type="character" w:styleId="Hyperlink">
    <w:name w:val="Hyperlink"/>
    <w:basedOn w:val="DefaultParagraphFont"/>
    <w:uiPriority w:val="99"/>
    <w:unhideWhenUsed/>
    <w:rsid w:val="00AE0DA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BB01B3"/>
    <w:pPr>
      <w:spacing w:before="100" w:beforeAutospacing="1" w:after="100" w:afterAutospacing="1"/>
    </w:pPr>
    <w:rPr>
      <w:rFonts w:ascii="Times" w:hAnsi="Times"/>
      <w:sz w:val="20"/>
      <w:szCs w:val="20"/>
    </w:rPr>
  </w:style>
  <w:style w:type="character" w:customStyle="1" w:styleId="normaltextrun">
    <w:name w:val="normaltextrun"/>
    <w:basedOn w:val="DefaultParagraphFont"/>
    <w:rsid w:val="00BB01B3"/>
  </w:style>
  <w:style w:type="character" w:customStyle="1" w:styleId="eop">
    <w:name w:val="eop"/>
    <w:basedOn w:val="DefaultParagraphFont"/>
    <w:rsid w:val="00BB01B3"/>
  </w:style>
  <w:style w:type="character" w:customStyle="1" w:styleId="apple-converted-space">
    <w:name w:val="apple-converted-space"/>
    <w:basedOn w:val="DefaultParagraphFont"/>
    <w:rsid w:val="00BB01B3"/>
  </w:style>
  <w:style w:type="character" w:customStyle="1" w:styleId="pagebreaktextspan">
    <w:name w:val="pagebreaktextspan"/>
    <w:basedOn w:val="DefaultParagraphFont"/>
    <w:rsid w:val="00BB01B3"/>
  </w:style>
  <w:style w:type="character" w:customStyle="1" w:styleId="spellingerror">
    <w:name w:val="spellingerror"/>
    <w:basedOn w:val="DefaultParagraphFont"/>
    <w:rsid w:val="00BB01B3"/>
  </w:style>
  <w:style w:type="paragraph" w:styleId="BalloonText">
    <w:name w:val="Balloon Text"/>
    <w:basedOn w:val="Normal"/>
    <w:link w:val="BalloonTextChar"/>
    <w:uiPriority w:val="99"/>
    <w:semiHidden/>
    <w:unhideWhenUsed/>
    <w:rsid w:val="00F343C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343CA"/>
    <w:rPr>
      <w:rFonts w:ascii="Lucida Grande" w:hAnsi="Lucida Grande" w:cs="Lucida Grande"/>
      <w:sz w:val="18"/>
      <w:szCs w:val="18"/>
    </w:rPr>
  </w:style>
  <w:style w:type="character" w:styleId="Hyperlink">
    <w:name w:val="Hyperlink"/>
    <w:basedOn w:val="DefaultParagraphFont"/>
    <w:uiPriority w:val="99"/>
    <w:unhideWhenUsed/>
    <w:rsid w:val="00AE0DA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1643543">
      <w:bodyDiv w:val="1"/>
      <w:marLeft w:val="0"/>
      <w:marRight w:val="0"/>
      <w:marTop w:val="0"/>
      <w:marBottom w:val="0"/>
      <w:divBdr>
        <w:top w:val="none" w:sz="0" w:space="0" w:color="auto"/>
        <w:left w:val="none" w:sz="0" w:space="0" w:color="auto"/>
        <w:bottom w:val="none" w:sz="0" w:space="0" w:color="auto"/>
        <w:right w:val="none" w:sz="0" w:space="0" w:color="auto"/>
      </w:divBdr>
      <w:divsChild>
        <w:div w:id="618877112">
          <w:marLeft w:val="0"/>
          <w:marRight w:val="0"/>
          <w:marTop w:val="0"/>
          <w:marBottom w:val="0"/>
          <w:divBdr>
            <w:top w:val="none" w:sz="0" w:space="0" w:color="auto"/>
            <w:left w:val="none" w:sz="0" w:space="0" w:color="auto"/>
            <w:bottom w:val="none" w:sz="0" w:space="0" w:color="auto"/>
            <w:right w:val="none" w:sz="0" w:space="0" w:color="auto"/>
          </w:divBdr>
        </w:div>
        <w:div w:id="1052771546">
          <w:marLeft w:val="0"/>
          <w:marRight w:val="0"/>
          <w:marTop w:val="0"/>
          <w:marBottom w:val="0"/>
          <w:divBdr>
            <w:top w:val="none" w:sz="0" w:space="0" w:color="auto"/>
            <w:left w:val="none" w:sz="0" w:space="0" w:color="auto"/>
            <w:bottom w:val="none" w:sz="0" w:space="0" w:color="auto"/>
            <w:right w:val="none" w:sz="0" w:space="0" w:color="auto"/>
          </w:divBdr>
        </w:div>
        <w:div w:id="747383485">
          <w:marLeft w:val="0"/>
          <w:marRight w:val="0"/>
          <w:marTop w:val="0"/>
          <w:marBottom w:val="0"/>
          <w:divBdr>
            <w:top w:val="none" w:sz="0" w:space="0" w:color="auto"/>
            <w:left w:val="none" w:sz="0" w:space="0" w:color="auto"/>
            <w:bottom w:val="none" w:sz="0" w:space="0" w:color="auto"/>
            <w:right w:val="none" w:sz="0" w:space="0" w:color="auto"/>
          </w:divBdr>
        </w:div>
        <w:div w:id="598608582">
          <w:marLeft w:val="0"/>
          <w:marRight w:val="0"/>
          <w:marTop w:val="0"/>
          <w:marBottom w:val="0"/>
          <w:divBdr>
            <w:top w:val="none" w:sz="0" w:space="0" w:color="auto"/>
            <w:left w:val="none" w:sz="0" w:space="0" w:color="auto"/>
            <w:bottom w:val="none" w:sz="0" w:space="0" w:color="auto"/>
            <w:right w:val="none" w:sz="0" w:space="0" w:color="auto"/>
          </w:divBdr>
        </w:div>
        <w:div w:id="1674838453">
          <w:marLeft w:val="0"/>
          <w:marRight w:val="0"/>
          <w:marTop w:val="0"/>
          <w:marBottom w:val="0"/>
          <w:divBdr>
            <w:top w:val="none" w:sz="0" w:space="0" w:color="auto"/>
            <w:left w:val="none" w:sz="0" w:space="0" w:color="auto"/>
            <w:bottom w:val="none" w:sz="0" w:space="0" w:color="auto"/>
            <w:right w:val="none" w:sz="0" w:space="0" w:color="auto"/>
          </w:divBdr>
        </w:div>
        <w:div w:id="339699032">
          <w:marLeft w:val="0"/>
          <w:marRight w:val="0"/>
          <w:marTop w:val="0"/>
          <w:marBottom w:val="0"/>
          <w:divBdr>
            <w:top w:val="none" w:sz="0" w:space="0" w:color="auto"/>
            <w:left w:val="none" w:sz="0" w:space="0" w:color="auto"/>
            <w:bottom w:val="none" w:sz="0" w:space="0" w:color="auto"/>
            <w:right w:val="none" w:sz="0" w:space="0" w:color="auto"/>
          </w:divBdr>
        </w:div>
        <w:div w:id="194781922">
          <w:marLeft w:val="0"/>
          <w:marRight w:val="0"/>
          <w:marTop w:val="0"/>
          <w:marBottom w:val="0"/>
          <w:divBdr>
            <w:top w:val="none" w:sz="0" w:space="0" w:color="auto"/>
            <w:left w:val="none" w:sz="0" w:space="0" w:color="auto"/>
            <w:bottom w:val="none" w:sz="0" w:space="0" w:color="auto"/>
            <w:right w:val="none" w:sz="0" w:space="0" w:color="auto"/>
          </w:divBdr>
        </w:div>
        <w:div w:id="1464999976">
          <w:marLeft w:val="0"/>
          <w:marRight w:val="0"/>
          <w:marTop w:val="0"/>
          <w:marBottom w:val="0"/>
          <w:divBdr>
            <w:top w:val="none" w:sz="0" w:space="0" w:color="auto"/>
            <w:left w:val="none" w:sz="0" w:space="0" w:color="auto"/>
            <w:bottom w:val="none" w:sz="0" w:space="0" w:color="auto"/>
            <w:right w:val="none" w:sz="0" w:space="0" w:color="auto"/>
          </w:divBdr>
        </w:div>
        <w:div w:id="980185351">
          <w:marLeft w:val="0"/>
          <w:marRight w:val="0"/>
          <w:marTop w:val="0"/>
          <w:marBottom w:val="0"/>
          <w:divBdr>
            <w:top w:val="none" w:sz="0" w:space="0" w:color="auto"/>
            <w:left w:val="none" w:sz="0" w:space="0" w:color="auto"/>
            <w:bottom w:val="none" w:sz="0" w:space="0" w:color="auto"/>
            <w:right w:val="none" w:sz="0" w:space="0" w:color="auto"/>
          </w:divBdr>
        </w:div>
        <w:div w:id="1423333179">
          <w:marLeft w:val="0"/>
          <w:marRight w:val="0"/>
          <w:marTop w:val="0"/>
          <w:marBottom w:val="0"/>
          <w:divBdr>
            <w:top w:val="none" w:sz="0" w:space="0" w:color="auto"/>
            <w:left w:val="none" w:sz="0" w:space="0" w:color="auto"/>
            <w:bottom w:val="none" w:sz="0" w:space="0" w:color="auto"/>
            <w:right w:val="none" w:sz="0" w:space="0" w:color="auto"/>
          </w:divBdr>
        </w:div>
        <w:div w:id="559899862">
          <w:marLeft w:val="0"/>
          <w:marRight w:val="0"/>
          <w:marTop w:val="0"/>
          <w:marBottom w:val="0"/>
          <w:divBdr>
            <w:top w:val="none" w:sz="0" w:space="0" w:color="auto"/>
            <w:left w:val="none" w:sz="0" w:space="0" w:color="auto"/>
            <w:bottom w:val="none" w:sz="0" w:space="0" w:color="auto"/>
            <w:right w:val="none" w:sz="0" w:space="0" w:color="auto"/>
          </w:divBdr>
        </w:div>
        <w:div w:id="2137289013">
          <w:marLeft w:val="0"/>
          <w:marRight w:val="0"/>
          <w:marTop w:val="0"/>
          <w:marBottom w:val="0"/>
          <w:divBdr>
            <w:top w:val="none" w:sz="0" w:space="0" w:color="auto"/>
            <w:left w:val="none" w:sz="0" w:space="0" w:color="auto"/>
            <w:bottom w:val="none" w:sz="0" w:space="0" w:color="auto"/>
            <w:right w:val="none" w:sz="0" w:space="0" w:color="auto"/>
          </w:divBdr>
        </w:div>
        <w:div w:id="845048609">
          <w:marLeft w:val="0"/>
          <w:marRight w:val="0"/>
          <w:marTop w:val="0"/>
          <w:marBottom w:val="0"/>
          <w:divBdr>
            <w:top w:val="none" w:sz="0" w:space="0" w:color="auto"/>
            <w:left w:val="none" w:sz="0" w:space="0" w:color="auto"/>
            <w:bottom w:val="none" w:sz="0" w:space="0" w:color="auto"/>
            <w:right w:val="none" w:sz="0" w:space="0" w:color="auto"/>
          </w:divBdr>
        </w:div>
        <w:div w:id="2076734568">
          <w:marLeft w:val="0"/>
          <w:marRight w:val="0"/>
          <w:marTop w:val="0"/>
          <w:marBottom w:val="0"/>
          <w:divBdr>
            <w:top w:val="none" w:sz="0" w:space="0" w:color="auto"/>
            <w:left w:val="none" w:sz="0" w:space="0" w:color="auto"/>
            <w:bottom w:val="none" w:sz="0" w:space="0" w:color="auto"/>
            <w:right w:val="none" w:sz="0" w:space="0" w:color="auto"/>
          </w:divBdr>
        </w:div>
        <w:div w:id="1578511864">
          <w:marLeft w:val="0"/>
          <w:marRight w:val="0"/>
          <w:marTop w:val="0"/>
          <w:marBottom w:val="0"/>
          <w:divBdr>
            <w:top w:val="none" w:sz="0" w:space="0" w:color="auto"/>
            <w:left w:val="none" w:sz="0" w:space="0" w:color="auto"/>
            <w:bottom w:val="none" w:sz="0" w:space="0" w:color="auto"/>
            <w:right w:val="none" w:sz="0" w:space="0" w:color="auto"/>
          </w:divBdr>
        </w:div>
        <w:div w:id="665867946">
          <w:marLeft w:val="0"/>
          <w:marRight w:val="0"/>
          <w:marTop w:val="0"/>
          <w:marBottom w:val="0"/>
          <w:divBdr>
            <w:top w:val="none" w:sz="0" w:space="0" w:color="auto"/>
            <w:left w:val="none" w:sz="0" w:space="0" w:color="auto"/>
            <w:bottom w:val="none" w:sz="0" w:space="0" w:color="auto"/>
            <w:right w:val="none" w:sz="0" w:space="0" w:color="auto"/>
          </w:divBdr>
        </w:div>
        <w:div w:id="1351493096">
          <w:marLeft w:val="0"/>
          <w:marRight w:val="0"/>
          <w:marTop w:val="0"/>
          <w:marBottom w:val="0"/>
          <w:divBdr>
            <w:top w:val="none" w:sz="0" w:space="0" w:color="auto"/>
            <w:left w:val="none" w:sz="0" w:space="0" w:color="auto"/>
            <w:bottom w:val="none" w:sz="0" w:space="0" w:color="auto"/>
            <w:right w:val="none" w:sz="0" w:space="0" w:color="auto"/>
          </w:divBdr>
        </w:div>
        <w:div w:id="1399548173">
          <w:marLeft w:val="0"/>
          <w:marRight w:val="0"/>
          <w:marTop w:val="0"/>
          <w:marBottom w:val="0"/>
          <w:divBdr>
            <w:top w:val="none" w:sz="0" w:space="0" w:color="auto"/>
            <w:left w:val="none" w:sz="0" w:space="0" w:color="auto"/>
            <w:bottom w:val="none" w:sz="0" w:space="0" w:color="auto"/>
            <w:right w:val="none" w:sz="0" w:space="0" w:color="auto"/>
          </w:divBdr>
        </w:div>
        <w:div w:id="1074474418">
          <w:marLeft w:val="0"/>
          <w:marRight w:val="0"/>
          <w:marTop w:val="0"/>
          <w:marBottom w:val="0"/>
          <w:divBdr>
            <w:top w:val="none" w:sz="0" w:space="0" w:color="auto"/>
            <w:left w:val="none" w:sz="0" w:space="0" w:color="auto"/>
            <w:bottom w:val="none" w:sz="0" w:space="0" w:color="auto"/>
            <w:right w:val="none" w:sz="0" w:space="0" w:color="auto"/>
          </w:divBdr>
        </w:div>
        <w:div w:id="402796104">
          <w:marLeft w:val="0"/>
          <w:marRight w:val="0"/>
          <w:marTop w:val="0"/>
          <w:marBottom w:val="0"/>
          <w:divBdr>
            <w:top w:val="none" w:sz="0" w:space="0" w:color="auto"/>
            <w:left w:val="none" w:sz="0" w:space="0" w:color="auto"/>
            <w:bottom w:val="none" w:sz="0" w:space="0" w:color="auto"/>
            <w:right w:val="none" w:sz="0" w:space="0" w:color="auto"/>
          </w:divBdr>
        </w:div>
        <w:div w:id="668096569">
          <w:marLeft w:val="0"/>
          <w:marRight w:val="0"/>
          <w:marTop w:val="0"/>
          <w:marBottom w:val="0"/>
          <w:divBdr>
            <w:top w:val="none" w:sz="0" w:space="0" w:color="auto"/>
            <w:left w:val="none" w:sz="0" w:space="0" w:color="auto"/>
            <w:bottom w:val="none" w:sz="0" w:space="0" w:color="auto"/>
            <w:right w:val="none" w:sz="0" w:space="0" w:color="auto"/>
          </w:divBdr>
        </w:div>
        <w:div w:id="553588966">
          <w:marLeft w:val="0"/>
          <w:marRight w:val="0"/>
          <w:marTop w:val="0"/>
          <w:marBottom w:val="0"/>
          <w:divBdr>
            <w:top w:val="none" w:sz="0" w:space="0" w:color="auto"/>
            <w:left w:val="none" w:sz="0" w:space="0" w:color="auto"/>
            <w:bottom w:val="none" w:sz="0" w:space="0" w:color="auto"/>
            <w:right w:val="none" w:sz="0" w:space="0" w:color="auto"/>
          </w:divBdr>
        </w:div>
        <w:div w:id="1009478337">
          <w:marLeft w:val="0"/>
          <w:marRight w:val="0"/>
          <w:marTop w:val="0"/>
          <w:marBottom w:val="0"/>
          <w:divBdr>
            <w:top w:val="none" w:sz="0" w:space="0" w:color="auto"/>
            <w:left w:val="none" w:sz="0" w:space="0" w:color="auto"/>
            <w:bottom w:val="none" w:sz="0" w:space="0" w:color="auto"/>
            <w:right w:val="none" w:sz="0" w:space="0" w:color="auto"/>
          </w:divBdr>
        </w:div>
        <w:div w:id="445273597">
          <w:marLeft w:val="0"/>
          <w:marRight w:val="0"/>
          <w:marTop w:val="0"/>
          <w:marBottom w:val="0"/>
          <w:divBdr>
            <w:top w:val="none" w:sz="0" w:space="0" w:color="auto"/>
            <w:left w:val="none" w:sz="0" w:space="0" w:color="auto"/>
            <w:bottom w:val="none" w:sz="0" w:space="0" w:color="auto"/>
            <w:right w:val="none" w:sz="0" w:space="0" w:color="auto"/>
          </w:divBdr>
        </w:div>
        <w:div w:id="1906646459">
          <w:marLeft w:val="0"/>
          <w:marRight w:val="0"/>
          <w:marTop w:val="0"/>
          <w:marBottom w:val="0"/>
          <w:divBdr>
            <w:top w:val="none" w:sz="0" w:space="0" w:color="auto"/>
            <w:left w:val="none" w:sz="0" w:space="0" w:color="auto"/>
            <w:bottom w:val="none" w:sz="0" w:space="0" w:color="auto"/>
            <w:right w:val="none" w:sz="0" w:space="0" w:color="auto"/>
          </w:divBdr>
        </w:div>
        <w:div w:id="284897820">
          <w:marLeft w:val="0"/>
          <w:marRight w:val="0"/>
          <w:marTop w:val="0"/>
          <w:marBottom w:val="0"/>
          <w:divBdr>
            <w:top w:val="none" w:sz="0" w:space="0" w:color="auto"/>
            <w:left w:val="none" w:sz="0" w:space="0" w:color="auto"/>
            <w:bottom w:val="none" w:sz="0" w:space="0" w:color="auto"/>
            <w:right w:val="none" w:sz="0" w:space="0" w:color="auto"/>
          </w:divBdr>
        </w:div>
        <w:div w:id="61832983">
          <w:marLeft w:val="0"/>
          <w:marRight w:val="0"/>
          <w:marTop w:val="0"/>
          <w:marBottom w:val="0"/>
          <w:divBdr>
            <w:top w:val="none" w:sz="0" w:space="0" w:color="auto"/>
            <w:left w:val="none" w:sz="0" w:space="0" w:color="auto"/>
            <w:bottom w:val="none" w:sz="0" w:space="0" w:color="auto"/>
            <w:right w:val="none" w:sz="0" w:space="0" w:color="auto"/>
          </w:divBdr>
        </w:div>
        <w:div w:id="852033714">
          <w:marLeft w:val="0"/>
          <w:marRight w:val="0"/>
          <w:marTop w:val="0"/>
          <w:marBottom w:val="0"/>
          <w:divBdr>
            <w:top w:val="none" w:sz="0" w:space="0" w:color="auto"/>
            <w:left w:val="none" w:sz="0" w:space="0" w:color="auto"/>
            <w:bottom w:val="none" w:sz="0" w:space="0" w:color="auto"/>
            <w:right w:val="none" w:sz="0" w:space="0" w:color="auto"/>
          </w:divBdr>
        </w:div>
        <w:div w:id="684593564">
          <w:marLeft w:val="0"/>
          <w:marRight w:val="0"/>
          <w:marTop w:val="0"/>
          <w:marBottom w:val="0"/>
          <w:divBdr>
            <w:top w:val="none" w:sz="0" w:space="0" w:color="auto"/>
            <w:left w:val="none" w:sz="0" w:space="0" w:color="auto"/>
            <w:bottom w:val="none" w:sz="0" w:space="0" w:color="auto"/>
            <w:right w:val="none" w:sz="0" w:space="0" w:color="auto"/>
          </w:divBdr>
        </w:div>
        <w:div w:id="574708638">
          <w:marLeft w:val="0"/>
          <w:marRight w:val="0"/>
          <w:marTop w:val="0"/>
          <w:marBottom w:val="0"/>
          <w:divBdr>
            <w:top w:val="none" w:sz="0" w:space="0" w:color="auto"/>
            <w:left w:val="none" w:sz="0" w:space="0" w:color="auto"/>
            <w:bottom w:val="none" w:sz="0" w:space="0" w:color="auto"/>
            <w:right w:val="none" w:sz="0" w:space="0" w:color="auto"/>
          </w:divBdr>
        </w:div>
        <w:div w:id="1599750279">
          <w:marLeft w:val="0"/>
          <w:marRight w:val="0"/>
          <w:marTop w:val="0"/>
          <w:marBottom w:val="0"/>
          <w:divBdr>
            <w:top w:val="none" w:sz="0" w:space="0" w:color="auto"/>
            <w:left w:val="none" w:sz="0" w:space="0" w:color="auto"/>
            <w:bottom w:val="none" w:sz="0" w:space="0" w:color="auto"/>
            <w:right w:val="none" w:sz="0" w:space="0" w:color="auto"/>
          </w:divBdr>
        </w:div>
        <w:div w:id="153105680">
          <w:marLeft w:val="0"/>
          <w:marRight w:val="0"/>
          <w:marTop w:val="0"/>
          <w:marBottom w:val="0"/>
          <w:divBdr>
            <w:top w:val="none" w:sz="0" w:space="0" w:color="auto"/>
            <w:left w:val="none" w:sz="0" w:space="0" w:color="auto"/>
            <w:bottom w:val="none" w:sz="0" w:space="0" w:color="auto"/>
            <w:right w:val="none" w:sz="0" w:space="0" w:color="auto"/>
          </w:divBdr>
        </w:div>
        <w:div w:id="780027812">
          <w:marLeft w:val="0"/>
          <w:marRight w:val="0"/>
          <w:marTop w:val="0"/>
          <w:marBottom w:val="0"/>
          <w:divBdr>
            <w:top w:val="none" w:sz="0" w:space="0" w:color="auto"/>
            <w:left w:val="none" w:sz="0" w:space="0" w:color="auto"/>
            <w:bottom w:val="none" w:sz="0" w:space="0" w:color="auto"/>
            <w:right w:val="none" w:sz="0" w:space="0" w:color="auto"/>
          </w:divBdr>
        </w:div>
        <w:div w:id="1806972908">
          <w:marLeft w:val="0"/>
          <w:marRight w:val="0"/>
          <w:marTop w:val="0"/>
          <w:marBottom w:val="0"/>
          <w:divBdr>
            <w:top w:val="none" w:sz="0" w:space="0" w:color="auto"/>
            <w:left w:val="none" w:sz="0" w:space="0" w:color="auto"/>
            <w:bottom w:val="none" w:sz="0" w:space="0" w:color="auto"/>
            <w:right w:val="none" w:sz="0" w:space="0" w:color="auto"/>
          </w:divBdr>
        </w:div>
        <w:div w:id="2074506640">
          <w:marLeft w:val="0"/>
          <w:marRight w:val="0"/>
          <w:marTop w:val="0"/>
          <w:marBottom w:val="0"/>
          <w:divBdr>
            <w:top w:val="none" w:sz="0" w:space="0" w:color="auto"/>
            <w:left w:val="none" w:sz="0" w:space="0" w:color="auto"/>
            <w:bottom w:val="none" w:sz="0" w:space="0" w:color="auto"/>
            <w:right w:val="none" w:sz="0" w:space="0" w:color="auto"/>
          </w:divBdr>
        </w:div>
        <w:div w:id="1326592325">
          <w:marLeft w:val="0"/>
          <w:marRight w:val="0"/>
          <w:marTop w:val="0"/>
          <w:marBottom w:val="0"/>
          <w:divBdr>
            <w:top w:val="none" w:sz="0" w:space="0" w:color="auto"/>
            <w:left w:val="none" w:sz="0" w:space="0" w:color="auto"/>
            <w:bottom w:val="none" w:sz="0" w:space="0" w:color="auto"/>
            <w:right w:val="none" w:sz="0" w:space="0" w:color="auto"/>
          </w:divBdr>
        </w:div>
        <w:div w:id="977756964">
          <w:marLeft w:val="0"/>
          <w:marRight w:val="0"/>
          <w:marTop w:val="0"/>
          <w:marBottom w:val="0"/>
          <w:divBdr>
            <w:top w:val="none" w:sz="0" w:space="0" w:color="auto"/>
            <w:left w:val="none" w:sz="0" w:space="0" w:color="auto"/>
            <w:bottom w:val="none" w:sz="0" w:space="0" w:color="auto"/>
            <w:right w:val="none" w:sz="0" w:space="0" w:color="auto"/>
          </w:divBdr>
        </w:div>
        <w:div w:id="1948996736">
          <w:marLeft w:val="0"/>
          <w:marRight w:val="0"/>
          <w:marTop w:val="0"/>
          <w:marBottom w:val="0"/>
          <w:divBdr>
            <w:top w:val="none" w:sz="0" w:space="0" w:color="auto"/>
            <w:left w:val="none" w:sz="0" w:space="0" w:color="auto"/>
            <w:bottom w:val="none" w:sz="0" w:space="0" w:color="auto"/>
            <w:right w:val="none" w:sz="0" w:space="0" w:color="auto"/>
          </w:divBdr>
        </w:div>
        <w:div w:id="1095397118">
          <w:marLeft w:val="0"/>
          <w:marRight w:val="0"/>
          <w:marTop w:val="0"/>
          <w:marBottom w:val="0"/>
          <w:divBdr>
            <w:top w:val="none" w:sz="0" w:space="0" w:color="auto"/>
            <w:left w:val="none" w:sz="0" w:space="0" w:color="auto"/>
            <w:bottom w:val="none" w:sz="0" w:space="0" w:color="auto"/>
            <w:right w:val="none" w:sz="0" w:space="0" w:color="auto"/>
          </w:divBdr>
        </w:div>
        <w:div w:id="604000402">
          <w:marLeft w:val="0"/>
          <w:marRight w:val="0"/>
          <w:marTop w:val="0"/>
          <w:marBottom w:val="0"/>
          <w:divBdr>
            <w:top w:val="none" w:sz="0" w:space="0" w:color="auto"/>
            <w:left w:val="none" w:sz="0" w:space="0" w:color="auto"/>
            <w:bottom w:val="none" w:sz="0" w:space="0" w:color="auto"/>
            <w:right w:val="none" w:sz="0" w:space="0" w:color="auto"/>
          </w:divBdr>
        </w:div>
        <w:div w:id="555631385">
          <w:marLeft w:val="0"/>
          <w:marRight w:val="0"/>
          <w:marTop w:val="0"/>
          <w:marBottom w:val="0"/>
          <w:divBdr>
            <w:top w:val="none" w:sz="0" w:space="0" w:color="auto"/>
            <w:left w:val="none" w:sz="0" w:space="0" w:color="auto"/>
            <w:bottom w:val="none" w:sz="0" w:space="0" w:color="auto"/>
            <w:right w:val="none" w:sz="0" w:space="0" w:color="auto"/>
          </w:divBdr>
        </w:div>
        <w:div w:id="1125999049">
          <w:marLeft w:val="0"/>
          <w:marRight w:val="0"/>
          <w:marTop w:val="0"/>
          <w:marBottom w:val="0"/>
          <w:divBdr>
            <w:top w:val="none" w:sz="0" w:space="0" w:color="auto"/>
            <w:left w:val="none" w:sz="0" w:space="0" w:color="auto"/>
            <w:bottom w:val="none" w:sz="0" w:space="0" w:color="auto"/>
            <w:right w:val="none" w:sz="0" w:space="0" w:color="auto"/>
          </w:divBdr>
        </w:div>
        <w:div w:id="131799797">
          <w:marLeft w:val="0"/>
          <w:marRight w:val="0"/>
          <w:marTop w:val="0"/>
          <w:marBottom w:val="0"/>
          <w:divBdr>
            <w:top w:val="none" w:sz="0" w:space="0" w:color="auto"/>
            <w:left w:val="none" w:sz="0" w:space="0" w:color="auto"/>
            <w:bottom w:val="none" w:sz="0" w:space="0" w:color="auto"/>
            <w:right w:val="none" w:sz="0" w:space="0" w:color="auto"/>
          </w:divBdr>
        </w:div>
        <w:div w:id="1010256091">
          <w:marLeft w:val="0"/>
          <w:marRight w:val="0"/>
          <w:marTop w:val="0"/>
          <w:marBottom w:val="0"/>
          <w:divBdr>
            <w:top w:val="none" w:sz="0" w:space="0" w:color="auto"/>
            <w:left w:val="none" w:sz="0" w:space="0" w:color="auto"/>
            <w:bottom w:val="none" w:sz="0" w:space="0" w:color="auto"/>
            <w:right w:val="none" w:sz="0" w:space="0" w:color="auto"/>
          </w:divBdr>
        </w:div>
        <w:div w:id="473640570">
          <w:marLeft w:val="0"/>
          <w:marRight w:val="0"/>
          <w:marTop w:val="0"/>
          <w:marBottom w:val="0"/>
          <w:divBdr>
            <w:top w:val="none" w:sz="0" w:space="0" w:color="auto"/>
            <w:left w:val="none" w:sz="0" w:space="0" w:color="auto"/>
            <w:bottom w:val="none" w:sz="0" w:space="0" w:color="auto"/>
            <w:right w:val="none" w:sz="0" w:space="0" w:color="auto"/>
          </w:divBdr>
        </w:div>
        <w:div w:id="651833914">
          <w:marLeft w:val="0"/>
          <w:marRight w:val="0"/>
          <w:marTop w:val="0"/>
          <w:marBottom w:val="0"/>
          <w:divBdr>
            <w:top w:val="none" w:sz="0" w:space="0" w:color="auto"/>
            <w:left w:val="none" w:sz="0" w:space="0" w:color="auto"/>
            <w:bottom w:val="none" w:sz="0" w:space="0" w:color="auto"/>
            <w:right w:val="none" w:sz="0" w:space="0" w:color="auto"/>
          </w:divBdr>
        </w:div>
        <w:div w:id="1646545405">
          <w:marLeft w:val="0"/>
          <w:marRight w:val="0"/>
          <w:marTop w:val="0"/>
          <w:marBottom w:val="0"/>
          <w:divBdr>
            <w:top w:val="none" w:sz="0" w:space="0" w:color="auto"/>
            <w:left w:val="none" w:sz="0" w:space="0" w:color="auto"/>
            <w:bottom w:val="none" w:sz="0" w:space="0" w:color="auto"/>
            <w:right w:val="none" w:sz="0" w:space="0" w:color="auto"/>
          </w:divBdr>
        </w:div>
        <w:div w:id="360593575">
          <w:marLeft w:val="0"/>
          <w:marRight w:val="0"/>
          <w:marTop w:val="0"/>
          <w:marBottom w:val="0"/>
          <w:divBdr>
            <w:top w:val="none" w:sz="0" w:space="0" w:color="auto"/>
            <w:left w:val="none" w:sz="0" w:space="0" w:color="auto"/>
            <w:bottom w:val="none" w:sz="0" w:space="0" w:color="auto"/>
            <w:right w:val="none" w:sz="0" w:space="0" w:color="auto"/>
          </w:divBdr>
        </w:div>
        <w:div w:id="147291545">
          <w:marLeft w:val="0"/>
          <w:marRight w:val="0"/>
          <w:marTop w:val="0"/>
          <w:marBottom w:val="0"/>
          <w:divBdr>
            <w:top w:val="none" w:sz="0" w:space="0" w:color="auto"/>
            <w:left w:val="none" w:sz="0" w:space="0" w:color="auto"/>
            <w:bottom w:val="none" w:sz="0" w:space="0" w:color="auto"/>
            <w:right w:val="none" w:sz="0" w:space="0" w:color="auto"/>
          </w:divBdr>
        </w:div>
        <w:div w:id="379863640">
          <w:marLeft w:val="0"/>
          <w:marRight w:val="0"/>
          <w:marTop w:val="0"/>
          <w:marBottom w:val="0"/>
          <w:divBdr>
            <w:top w:val="none" w:sz="0" w:space="0" w:color="auto"/>
            <w:left w:val="none" w:sz="0" w:space="0" w:color="auto"/>
            <w:bottom w:val="none" w:sz="0" w:space="0" w:color="auto"/>
            <w:right w:val="none" w:sz="0" w:space="0" w:color="auto"/>
          </w:divBdr>
        </w:div>
        <w:div w:id="1274941528">
          <w:marLeft w:val="0"/>
          <w:marRight w:val="0"/>
          <w:marTop w:val="0"/>
          <w:marBottom w:val="0"/>
          <w:divBdr>
            <w:top w:val="none" w:sz="0" w:space="0" w:color="auto"/>
            <w:left w:val="none" w:sz="0" w:space="0" w:color="auto"/>
            <w:bottom w:val="none" w:sz="0" w:space="0" w:color="auto"/>
            <w:right w:val="none" w:sz="0" w:space="0" w:color="auto"/>
          </w:divBdr>
        </w:div>
        <w:div w:id="534194848">
          <w:marLeft w:val="0"/>
          <w:marRight w:val="0"/>
          <w:marTop w:val="0"/>
          <w:marBottom w:val="0"/>
          <w:divBdr>
            <w:top w:val="none" w:sz="0" w:space="0" w:color="auto"/>
            <w:left w:val="none" w:sz="0" w:space="0" w:color="auto"/>
            <w:bottom w:val="none" w:sz="0" w:space="0" w:color="auto"/>
            <w:right w:val="none" w:sz="0" w:space="0" w:color="auto"/>
          </w:divBdr>
        </w:div>
        <w:div w:id="1262255027">
          <w:marLeft w:val="0"/>
          <w:marRight w:val="0"/>
          <w:marTop w:val="0"/>
          <w:marBottom w:val="0"/>
          <w:divBdr>
            <w:top w:val="none" w:sz="0" w:space="0" w:color="auto"/>
            <w:left w:val="none" w:sz="0" w:space="0" w:color="auto"/>
            <w:bottom w:val="none" w:sz="0" w:space="0" w:color="auto"/>
            <w:right w:val="none" w:sz="0" w:space="0" w:color="auto"/>
          </w:divBdr>
        </w:div>
        <w:div w:id="483015197">
          <w:marLeft w:val="0"/>
          <w:marRight w:val="0"/>
          <w:marTop w:val="0"/>
          <w:marBottom w:val="0"/>
          <w:divBdr>
            <w:top w:val="none" w:sz="0" w:space="0" w:color="auto"/>
            <w:left w:val="none" w:sz="0" w:space="0" w:color="auto"/>
            <w:bottom w:val="none" w:sz="0" w:space="0" w:color="auto"/>
            <w:right w:val="none" w:sz="0" w:space="0" w:color="auto"/>
          </w:divBdr>
        </w:div>
        <w:div w:id="2019968418">
          <w:marLeft w:val="0"/>
          <w:marRight w:val="0"/>
          <w:marTop w:val="0"/>
          <w:marBottom w:val="0"/>
          <w:divBdr>
            <w:top w:val="none" w:sz="0" w:space="0" w:color="auto"/>
            <w:left w:val="none" w:sz="0" w:space="0" w:color="auto"/>
            <w:bottom w:val="none" w:sz="0" w:space="0" w:color="auto"/>
            <w:right w:val="none" w:sz="0" w:space="0" w:color="auto"/>
          </w:divBdr>
        </w:div>
        <w:div w:id="31198697">
          <w:marLeft w:val="0"/>
          <w:marRight w:val="0"/>
          <w:marTop w:val="0"/>
          <w:marBottom w:val="0"/>
          <w:divBdr>
            <w:top w:val="none" w:sz="0" w:space="0" w:color="auto"/>
            <w:left w:val="none" w:sz="0" w:space="0" w:color="auto"/>
            <w:bottom w:val="none" w:sz="0" w:space="0" w:color="auto"/>
            <w:right w:val="none" w:sz="0" w:space="0" w:color="auto"/>
          </w:divBdr>
        </w:div>
        <w:div w:id="524095641">
          <w:marLeft w:val="0"/>
          <w:marRight w:val="0"/>
          <w:marTop w:val="0"/>
          <w:marBottom w:val="0"/>
          <w:divBdr>
            <w:top w:val="none" w:sz="0" w:space="0" w:color="auto"/>
            <w:left w:val="none" w:sz="0" w:space="0" w:color="auto"/>
            <w:bottom w:val="none" w:sz="0" w:space="0" w:color="auto"/>
            <w:right w:val="none" w:sz="0" w:space="0" w:color="auto"/>
          </w:divBdr>
        </w:div>
        <w:div w:id="1484202741">
          <w:marLeft w:val="0"/>
          <w:marRight w:val="0"/>
          <w:marTop w:val="0"/>
          <w:marBottom w:val="0"/>
          <w:divBdr>
            <w:top w:val="none" w:sz="0" w:space="0" w:color="auto"/>
            <w:left w:val="none" w:sz="0" w:space="0" w:color="auto"/>
            <w:bottom w:val="none" w:sz="0" w:space="0" w:color="auto"/>
            <w:right w:val="none" w:sz="0" w:space="0" w:color="auto"/>
          </w:divBdr>
        </w:div>
        <w:div w:id="459689329">
          <w:marLeft w:val="0"/>
          <w:marRight w:val="0"/>
          <w:marTop w:val="0"/>
          <w:marBottom w:val="0"/>
          <w:divBdr>
            <w:top w:val="none" w:sz="0" w:space="0" w:color="auto"/>
            <w:left w:val="none" w:sz="0" w:space="0" w:color="auto"/>
            <w:bottom w:val="none" w:sz="0" w:space="0" w:color="auto"/>
            <w:right w:val="none" w:sz="0" w:space="0" w:color="auto"/>
          </w:divBdr>
        </w:div>
        <w:div w:id="178785067">
          <w:marLeft w:val="0"/>
          <w:marRight w:val="0"/>
          <w:marTop w:val="0"/>
          <w:marBottom w:val="0"/>
          <w:divBdr>
            <w:top w:val="none" w:sz="0" w:space="0" w:color="auto"/>
            <w:left w:val="none" w:sz="0" w:space="0" w:color="auto"/>
            <w:bottom w:val="none" w:sz="0" w:space="0" w:color="auto"/>
            <w:right w:val="none" w:sz="0" w:space="0" w:color="auto"/>
          </w:divBdr>
        </w:div>
        <w:div w:id="147136056">
          <w:marLeft w:val="0"/>
          <w:marRight w:val="0"/>
          <w:marTop w:val="0"/>
          <w:marBottom w:val="0"/>
          <w:divBdr>
            <w:top w:val="none" w:sz="0" w:space="0" w:color="auto"/>
            <w:left w:val="none" w:sz="0" w:space="0" w:color="auto"/>
            <w:bottom w:val="none" w:sz="0" w:space="0" w:color="auto"/>
            <w:right w:val="none" w:sz="0" w:space="0" w:color="auto"/>
          </w:divBdr>
        </w:div>
        <w:div w:id="1495489349">
          <w:marLeft w:val="0"/>
          <w:marRight w:val="0"/>
          <w:marTop w:val="0"/>
          <w:marBottom w:val="0"/>
          <w:divBdr>
            <w:top w:val="none" w:sz="0" w:space="0" w:color="auto"/>
            <w:left w:val="none" w:sz="0" w:space="0" w:color="auto"/>
            <w:bottom w:val="none" w:sz="0" w:space="0" w:color="auto"/>
            <w:right w:val="none" w:sz="0" w:space="0" w:color="auto"/>
          </w:divBdr>
        </w:div>
        <w:div w:id="121000880">
          <w:marLeft w:val="0"/>
          <w:marRight w:val="0"/>
          <w:marTop w:val="0"/>
          <w:marBottom w:val="0"/>
          <w:divBdr>
            <w:top w:val="none" w:sz="0" w:space="0" w:color="auto"/>
            <w:left w:val="none" w:sz="0" w:space="0" w:color="auto"/>
            <w:bottom w:val="none" w:sz="0" w:space="0" w:color="auto"/>
            <w:right w:val="none" w:sz="0" w:space="0" w:color="auto"/>
          </w:divBdr>
        </w:div>
        <w:div w:id="695353176">
          <w:marLeft w:val="0"/>
          <w:marRight w:val="0"/>
          <w:marTop w:val="0"/>
          <w:marBottom w:val="0"/>
          <w:divBdr>
            <w:top w:val="none" w:sz="0" w:space="0" w:color="auto"/>
            <w:left w:val="none" w:sz="0" w:space="0" w:color="auto"/>
            <w:bottom w:val="none" w:sz="0" w:space="0" w:color="auto"/>
            <w:right w:val="none" w:sz="0" w:space="0" w:color="auto"/>
          </w:divBdr>
        </w:div>
        <w:div w:id="565263348">
          <w:marLeft w:val="0"/>
          <w:marRight w:val="0"/>
          <w:marTop w:val="0"/>
          <w:marBottom w:val="0"/>
          <w:divBdr>
            <w:top w:val="none" w:sz="0" w:space="0" w:color="auto"/>
            <w:left w:val="none" w:sz="0" w:space="0" w:color="auto"/>
            <w:bottom w:val="none" w:sz="0" w:space="0" w:color="auto"/>
            <w:right w:val="none" w:sz="0" w:space="0" w:color="auto"/>
          </w:divBdr>
        </w:div>
        <w:div w:id="542595189">
          <w:marLeft w:val="0"/>
          <w:marRight w:val="0"/>
          <w:marTop w:val="0"/>
          <w:marBottom w:val="0"/>
          <w:divBdr>
            <w:top w:val="none" w:sz="0" w:space="0" w:color="auto"/>
            <w:left w:val="none" w:sz="0" w:space="0" w:color="auto"/>
            <w:bottom w:val="none" w:sz="0" w:space="0" w:color="auto"/>
            <w:right w:val="none" w:sz="0" w:space="0" w:color="auto"/>
          </w:divBdr>
        </w:div>
        <w:div w:id="660349720">
          <w:marLeft w:val="0"/>
          <w:marRight w:val="0"/>
          <w:marTop w:val="0"/>
          <w:marBottom w:val="0"/>
          <w:divBdr>
            <w:top w:val="none" w:sz="0" w:space="0" w:color="auto"/>
            <w:left w:val="none" w:sz="0" w:space="0" w:color="auto"/>
            <w:bottom w:val="none" w:sz="0" w:space="0" w:color="auto"/>
            <w:right w:val="none" w:sz="0" w:space="0" w:color="auto"/>
          </w:divBdr>
        </w:div>
        <w:div w:id="1725135896">
          <w:marLeft w:val="0"/>
          <w:marRight w:val="0"/>
          <w:marTop w:val="0"/>
          <w:marBottom w:val="0"/>
          <w:divBdr>
            <w:top w:val="none" w:sz="0" w:space="0" w:color="auto"/>
            <w:left w:val="none" w:sz="0" w:space="0" w:color="auto"/>
            <w:bottom w:val="none" w:sz="0" w:space="0" w:color="auto"/>
            <w:right w:val="none" w:sz="0" w:space="0" w:color="auto"/>
          </w:divBdr>
        </w:div>
        <w:div w:id="1318263522">
          <w:marLeft w:val="0"/>
          <w:marRight w:val="0"/>
          <w:marTop w:val="0"/>
          <w:marBottom w:val="0"/>
          <w:divBdr>
            <w:top w:val="none" w:sz="0" w:space="0" w:color="auto"/>
            <w:left w:val="none" w:sz="0" w:space="0" w:color="auto"/>
            <w:bottom w:val="none" w:sz="0" w:space="0" w:color="auto"/>
            <w:right w:val="none" w:sz="0" w:space="0" w:color="auto"/>
          </w:divBdr>
        </w:div>
        <w:div w:id="1905286900">
          <w:marLeft w:val="0"/>
          <w:marRight w:val="0"/>
          <w:marTop w:val="0"/>
          <w:marBottom w:val="0"/>
          <w:divBdr>
            <w:top w:val="none" w:sz="0" w:space="0" w:color="auto"/>
            <w:left w:val="none" w:sz="0" w:space="0" w:color="auto"/>
            <w:bottom w:val="none" w:sz="0" w:space="0" w:color="auto"/>
            <w:right w:val="none" w:sz="0" w:space="0" w:color="auto"/>
          </w:divBdr>
        </w:div>
        <w:div w:id="1256792180">
          <w:marLeft w:val="0"/>
          <w:marRight w:val="0"/>
          <w:marTop w:val="0"/>
          <w:marBottom w:val="0"/>
          <w:divBdr>
            <w:top w:val="none" w:sz="0" w:space="0" w:color="auto"/>
            <w:left w:val="none" w:sz="0" w:space="0" w:color="auto"/>
            <w:bottom w:val="none" w:sz="0" w:space="0" w:color="auto"/>
            <w:right w:val="none" w:sz="0" w:space="0" w:color="auto"/>
          </w:divBdr>
        </w:div>
        <w:div w:id="577984690">
          <w:marLeft w:val="0"/>
          <w:marRight w:val="0"/>
          <w:marTop w:val="0"/>
          <w:marBottom w:val="0"/>
          <w:divBdr>
            <w:top w:val="none" w:sz="0" w:space="0" w:color="auto"/>
            <w:left w:val="none" w:sz="0" w:space="0" w:color="auto"/>
            <w:bottom w:val="none" w:sz="0" w:space="0" w:color="auto"/>
            <w:right w:val="none" w:sz="0" w:space="0" w:color="auto"/>
          </w:divBdr>
        </w:div>
        <w:div w:id="1152256221">
          <w:marLeft w:val="0"/>
          <w:marRight w:val="0"/>
          <w:marTop w:val="0"/>
          <w:marBottom w:val="0"/>
          <w:divBdr>
            <w:top w:val="none" w:sz="0" w:space="0" w:color="auto"/>
            <w:left w:val="none" w:sz="0" w:space="0" w:color="auto"/>
            <w:bottom w:val="none" w:sz="0" w:space="0" w:color="auto"/>
            <w:right w:val="none" w:sz="0" w:space="0" w:color="auto"/>
          </w:divBdr>
        </w:div>
        <w:div w:id="164245368">
          <w:marLeft w:val="0"/>
          <w:marRight w:val="0"/>
          <w:marTop w:val="0"/>
          <w:marBottom w:val="0"/>
          <w:divBdr>
            <w:top w:val="none" w:sz="0" w:space="0" w:color="auto"/>
            <w:left w:val="none" w:sz="0" w:space="0" w:color="auto"/>
            <w:bottom w:val="none" w:sz="0" w:space="0" w:color="auto"/>
            <w:right w:val="none" w:sz="0" w:space="0" w:color="auto"/>
          </w:divBdr>
        </w:div>
        <w:div w:id="351885609">
          <w:marLeft w:val="0"/>
          <w:marRight w:val="0"/>
          <w:marTop w:val="0"/>
          <w:marBottom w:val="0"/>
          <w:divBdr>
            <w:top w:val="none" w:sz="0" w:space="0" w:color="auto"/>
            <w:left w:val="none" w:sz="0" w:space="0" w:color="auto"/>
            <w:bottom w:val="none" w:sz="0" w:space="0" w:color="auto"/>
            <w:right w:val="none" w:sz="0" w:space="0" w:color="auto"/>
          </w:divBdr>
        </w:div>
        <w:div w:id="644895936">
          <w:marLeft w:val="0"/>
          <w:marRight w:val="0"/>
          <w:marTop w:val="0"/>
          <w:marBottom w:val="0"/>
          <w:divBdr>
            <w:top w:val="none" w:sz="0" w:space="0" w:color="auto"/>
            <w:left w:val="none" w:sz="0" w:space="0" w:color="auto"/>
            <w:bottom w:val="none" w:sz="0" w:space="0" w:color="auto"/>
            <w:right w:val="none" w:sz="0" w:space="0" w:color="auto"/>
          </w:divBdr>
        </w:div>
        <w:div w:id="2032534548">
          <w:marLeft w:val="0"/>
          <w:marRight w:val="0"/>
          <w:marTop w:val="0"/>
          <w:marBottom w:val="0"/>
          <w:divBdr>
            <w:top w:val="none" w:sz="0" w:space="0" w:color="auto"/>
            <w:left w:val="none" w:sz="0" w:space="0" w:color="auto"/>
            <w:bottom w:val="none" w:sz="0" w:space="0" w:color="auto"/>
            <w:right w:val="none" w:sz="0" w:space="0" w:color="auto"/>
          </w:divBdr>
        </w:div>
        <w:div w:id="1855993331">
          <w:marLeft w:val="0"/>
          <w:marRight w:val="0"/>
          <w:marTop w:val="0"/>
          <w:marBottom w:val="0"/>
          <w:divBdr>
            <w:top w:val="none" w:sz="0" w:space="0" w:color="auto"/>
            <w:left w:val="none" w:sz="0" w:space="0" w:color="auto"/>
            <w:bottom w:val="none" w:sz="0" w:space="0" w:color="auto"/>
            <w:right w:val="none" w:sz="0" w:space="0" w:color="auto"/>
          </w:divBdr>
        </w:div>
        <w:div w:id="979385133">
          <w:marLeft w:val="0"/>
          <w:marRight w:val="0"/>
          <w:marTop w:val="0"/>
          <w:marBottom w:val="0"/>
          <w:divBdr>
            <w:top w:val="none" w:sz="0" w:space="0" w:color="auto"/>
            <w:left w:val="none" w:sz="0" w:space="0" w:color="auto"/>
            <w:bottom w:val="none" w:sz="0" w:space="0" w:color="auto"/>
            <w:right w:val="none" w:sz="0" w:space="0" w:color="auto"/>
          </w:divBdr>
        </w:div>
        <w:div w:id="1029721551">
          <w:marLeft w:val="0"/>
          <w:marRight w:val="0"/>
          <w:marTop w:val="0"/>
          <w:marBottom w:val="0"/>
          <w:divBdr>
            <w:top w:val="none" w:sz="0" w:space="0" w:color="auto"/>
            <w:left w:val="none" w:sz="0" w:space="0" w:color="auto"/>
            <w:bottom w:val="none" w:sz="0" w:space="0" w:color="auto"/>
            <w:right w:val="none" w:sz="0" w:space="0" w:color="auto"/>
          </w:divBdr>
        </w:div>
        <w:div w:id="341401992">
          <w:marLeft w:val="0"/>
          <w:marRight w:val="0"/>
          <w:marTop w:val="0"/>
          <w:marBottom w:val="0"/>
          <w:divBdr>
            <w:top w:val="none" w:sz="0" w:space="0" w:color="auto"/>
            <w:left w:val="none" w:sz="0" w:space="0" w:color="auto"/>
            <w:bottom w:val="none" w:sz="0" w:space="0" w:color="auto"/>
            <w:right w:val="none" w:sz="0" w:space="0" w:color="auto"/>
          </w:divBdr>
        </w:div>
        <w:div w:id="1447038161">
          <w:marLeft w:val="0"/>
          <w:marRight w:val="0"/>
          <w:marTop w:val="0"/>
          <w:marBottom w:val="0"/>
          <w:divBdr>
            <w:top w:val="none" w:sz="0" w:space="0" w:color="auto"/>
            <w:left w:val="none" w:sz="0" w:space="0" w:color="auto"/>
            <w:bottom w:val="none" w:sz="0" w:space="0" w:color="auto"/>
            <w:right w:val="none" w:sz="0" w:space="0" w:color="auto"/>
          </w:divBdr>
        </w:div>
        <w:div w:id="1075317662">
          <w:marLeft w:val="0"/>
          <w:marRight w:val="0"/>
          <w:marTop w:val="0"/>
          <w:marBottom w:val="0"/>
          <w:divBdr>
            <w:top w:val="none" w:sz="0" w:space="0" w:color="auto"/>
            <w:left w:val="none" w:sz="0" w:space="0" w:color="auto"/>
            <w:bottom w:val="none" w:sz="0" w:space="0" w:color="auto"/>
            <w:right w:val="none" w:sz="0" w:space="0" w:color="auto"/>
          </w:divBdr>
        </w:div>
        <w:div w:id="1168666817">
          <w:marLeft w:val="0"/>
          <w:marRight w:val="0"/>
          <w:marTop w:val="0"/>
          <w:marBottom w:val="0"/>
          <w:divBdr>
            <w:top w:val="none" w:sz="0" w:space="0" w:color="auto"/>
            <w:left w:val="none" w:sz="0" w:space="0" w:color="auto"/>
            <w:bottom w:val="none" w:sz="0" w:space="0" w:color="auto"/>
            <w:right w:val="none" w:sz="0" w:space="0" w:color="auto"/>
          </w:divBdr>
        </w:div>
        <w:div w:id="944578494">
          <w:marLeft w:val="0"/>
          <w:marRight w:val="0"/>
          <w:marTop w:val="0"/>
          <w:marBottom w:val="0"/>
          <w:divBdr>
            <w:top w:val="none" w:sz="0" w:space="0" w:color="auto"/>
            <w:left w:val="none" w:sz="0" w:space="0" w:color="auto"/>
            <w:bottom w:val="none" w:sz="0" w:space="0" w:color="auto"/>
            <w:right w:val="none" w:sz="0" w:space="0" w:color="auto"/>
          </w:divBdr>
        </w:div>
        <w:div w:id="1323462446">
          <w:marLeft w:val="0"/>
          <w:marRight w:val="0"/>
          <w:marTop w:val="0"/>
          <w:marBottom w:val="0"/>
          <w:divBdr>
            <w:top w:val="none" w:sz="0" w:space="0" w:color="auto"/>
            <w:left w:val="none" w:sz="0" w:space="0" w:color="auto"/>
            <w:bottom w:val="none" w:sz="0" w:space="0" w:color="auto"/>
            <w:right w:val="none" w:sz="0" w:space="0" w:color="auto"/>
          </w:divBdr>
        </w:div>
        <w:div w:id="1844779322">
          <w:marLeft w:val="0"/>
          <w:marRight w:val="0"/>
          <w:marTop w:val="0"/>
          <w:marBottom w:val="0"/>
          <w:divBdr>
            <w:top w:val="none" w:sz="0" w:space="0" w:color="auto"/>
            <w:left w:val="none" w:sz="0" w:space="0" w:color="auto"/>
            <w:bottom w:val="none" w:sz="0" w:space="0" w:color="auto"/>
            <w:right w:val="none" w:sz="0" w:space="0" w:color="auto"/>
          </w:divBdr>
        </w:div>
        <w:div w:id="1649435592">
          <w:marLeft w:val="0"/>
          <w:marRight w:val="0"/>
          <w:marTop w:val="0"/>
          <w:marBottom w:val="0"/>
          <w:divBdr>
            <w:top w:val="none" w:sz="0" w:space="0" w:color="auto"/>
            <w:left w:val="none" w:sz="0" w:space="0" w:color="auto"/>
            <w:bottom w:val="none" w:sz="0" w:space="0" w:color="auto"/>
            <w:right w:val="none" w:sz="0" w:space="0" w:color="auto"/>
          </w:divBdr>
        </w:div>
        <w:div w:id="468983404">
          <w:marLeft w:val="0"/>
          <w:marRight w:val="0"/>
          <w:marTop w:val="0"/>
          <w:marBottom w:val="0"/>
          <w:divBdr>
            <w:top w:val="none" w:sz="0" w:space="0" w:color="auto"/>
            <w:left w:val="none" w:sz="0" w:space="0" w:color="auto"/>
            <w:bottom w:val="none" w:sz="0" w:space="0" w:color="auto"/>
            <w:right w:val="none" w:sz="0" w:space="0" w:color="auto"/>
          </w:divBdr>
        </w:div>
        <w:div w:id="801074531">
          <w:marLeft w:val="0"/>
          <w:marRight w:val="0"/>
          <w:marTop w:val="0"/>
          <w:marBottom w:val="0"/>
          <w:divBdr>
            <w:top w:val="none" w:sz="0" w:space="0" w:color="auto"/>
            <w:left w:val="none" w:sz="0" w:space="0" w:color="auto"/>
            <w:bottom w:val="none" w:sz="0" w:space="0" w:color="auto"/>
            <w:right w:val="none" w:sz="0" w:space="0" w:color="auto"/>
          </w:divBdr>
        </w:div>
        <w:div w:id="401488695">
          <w:marLeft w:val="0"/>
          <w:marRight w:val="0"/>
          <w:marTop w:val="0"/>
          <w:marBottom w:val="0"/>
          <w:divBdr>
            <w:top w:val="none" w:sz="0" w:space="0" w:color="auto"/>
            <w:left w:val="none" w:sz="0" w:space="0" w:color="auto"/>
            <w:bottom w:val="none" w:sz="0" w:space="0" w:color="auto"/>
            <w:right w:val="none" w:sz="0" w:space="0" w:color="auto"/>
          </w:divBdr>
        </w:div>
        <w:div w:id="1315597651">
          <w:marLeft w:val="0"/>
          <w:marRight w:val="0"/>
          <w:marTop w:val="0"/>
          <w:marBottom w:val="0"/>
          <w:divBdr>
            <w:top w:val="none" w:sz="0" w:space="0" w:color="auto"/>
            <w:left w:val="none" w:sz="0" w:space="0" w:color="auto"/>
            <w:bottom w:val="none" w:sz="0" w:space="0" w:color="auto"/>
            <w:right w:val="none" w:sz="0" w:space="0" w:color="auto"/>
          </w:divBdr>
        </w:div>
        <w:div w:id="641039155">
          <w:marLeft w:val="0"/>
          <w:marRight w:val="0"/>
          <w:marTop w:val="0"/>
          <w:marBottom w:val="0"/>
          <w:divBdr>
            <w:top w:val="none" w:sz="0" w:space="0" w:color="auto"/>
            <w:left w:val="none" w:sz="0" w:space="0" w:color="auto"/>
            <w:bottom w:val="none" w:sz="0" w:space="0" w:color="auto"/>
            <w:right w:val="none" w:sz="0" w:space="0" w:color="auto"/>
          </w:divBdr>
        </w:div>
        <w:div w:id="2062905043">
          <w:marLeft w:val="0"/>
          <w:marRight w:val="0"/>
          <w:marTop w:val="0"/>
          <w:marBottom w:val="0"/>
          <w:divBdr>
            <w:top w:val="none" w:sz="0" w:space="0" w:color="auto"/>
            <w:left w:val="none" w:sz="0" w:space="0" w:color="auto"/>
            <w:bottom w:val="none" w:sz="0" w:space="0" w:color="auto"/>
            <w:right w:val="none" w:sz="0" w:space="0" w:color="auto"/>
          </w:divBdr>
        </w:div>
        <w:div w:id="1247765804">
          <w:marLeft w:val="0"/>
          <w:marRight w:val="0"/>
          <w:marTop w:val="0"/>
          <w:marBottom w:val="0"/>
          <w:divBdr>
            <w:top w:val="none" w:sz="0" w:space="0" w:color="auto"/>
            <w:left w:val="none" w:sz="0" w:space="0" w:color="auto"/>
            <w:bottom w:val="none" w:sz="0" w:space="0" w:color="auto"/>
            <w:right w:val="none" w:sz="0" w:space="0" w:color="auto"/>
          </w:divBdr>
        </w:div>
        <w:div w:id="33503334">
          <w:marLeft w:val="0"/>
          <w:marRight w:val="0"/>
          <w:marTop w:val="0"/>
          <w:marBottom w:val="0"/>
          <w:divBdr>
            <w:top w:val="none" w:sz="0" w:space="0" w:color="auto"/>
            <w:left w:val="none" w:sz="0" w:space="0" w:color="auto"/>
            <w:bottom w:val="none" w:sz="0" w:space="0" w:color="auto"/>
            <w:right w:val="none" w:sz="0" w:space="0" w:color="auto"/>
          </w:divBdr>
        </w:div>
        <w:div w:id="1276669745">
          <w:marLeft w:val="0"/>
          <w:marRight w:val="0"/>
          <w:marTop w:val="0"/>
          <w:marBottom w:val="0"/>
          <w:divBdr>
            <w:top w:val="none" w:sz="0" w:space="0" w:color="auto"/>
            <w:left w:val="none" w:sz="0" w:space="0" w:color="auto"/>
            <w:bottom w:val="none" w:sz="0" w:space="0" w:color="auto"/>
            <w:right w:val="none" w:sz="0" w:space="0" w:color="auto"/>
          </w:divBdr>
        </w:div>
        <w:div w:id="1278180723">
          <w:marLeft w:val="0"/>
          <w:marRight w:val="0"/>
          <w:marTop w:val="0"/>
          <w:marBottom w:val="0"/>
          <w:divBdr>
            <w:top w:val="none" w:sz="0" w:space="0" w:color="auto"/>
            <w:left w:val="none" w:sz="0" w:space="0" w:color="auto"/>
            <w:bottom w:val="none" w:sz="0" w:space="0" w:color="auto"/>
            <w:right w:val="none" w:sz="0" w:space="0" w:color="auto"/>
          </w:divBdr>
        </w:div>
        <w:div w:id="1299724349">
          <w:marLeft w:val="0"/>
          <w:marRight w:val="0"/>
          <w:marTop w:val="0"/>
          <w:marBottom w:val="0"/>
          <w:divBdr>
            <w:top w:val="none" w:sz="0" w:space="0" w:color="auto"/>
            <w:left w:val="none" w:sz="0" w:space="0" w:color="auto"/>
            <w:bottom w:val="none" w:sz="0" w:space="0" w:color="auto"/>
            <w:right w:val="none" w:sz="0" w:space="0" w:color="auto"/>
          </w:divBdr>
        </w:div>
        <w:div w:id="380325877">
          <w:marLeft w:val="0"/>
          <w:marRight w:val="0"/>
          <w:marTop w:val="0"/>
          <w:marBottom w:val="0"/>
          <w:divBdr>
            <w:top w:val="none" w:sz="0" w:space="0" w:color="auto"/>
            <w:left w:val="none" w:sz="0" w:space="0" w:color="auto"/>
            <w:bottom w:val="none" w:sz="0" w:space="0" w:color="auto"/>
            <w:right w:val="none" w:sz="0" w:space="0" w:color="auto"/>
          </w:divBdr>
        </w:div>
        <w:div w:id="1991597310">
          <w:marLeft w:val="0"/>
          <w:marRight w:val="0"/>
          <w:marTop w:val="0"/>
          <w:marBottom w:val="0"/>
          <w:divBdr>
            <w:top w:val="none" w:sz="0" w:space="0" w:color="auto"/>
            <w:left w:val="none" w:sz="0" w:space="0" w:color="auto"/>
            <w:bottom w:val="none" w:sz="0" w:space="0" w:color="auto"/>
            <w:right w:val="none" w:sz="0" w:space="0" w:color="auto"/>
          </w:divBdr>
        </w:div>
        <w:div w:id="391852432">
          <w:marLeft w:val="0"/>
          <w:marRight w:val="0"/>
          <w:marTop w:val="0"/>
          <w:marBottom w:val="0"/>
          <w:divBdr>
            <w:top w:val="none" w:sz="0" w:space="0" w:color="auto"/>
            <w:left w:val="none" w:sz="0" w:space="0" w:color="auto"/>
            <w:bottom w:val="none" w:sz="0" w:space="0" w:color="auto"/>
            <w:right w:val="none" w:sz="0" w:space="0" w:color="auto"/>
          </w:divBdr>
        </w:div>
        <w:div w:id="70739485">
          <w:marLeft w:val="0"/>
          <w:marRight w:val="0"/>
          <w:marTop w:val="0"/>
          <w:marBottom w:val="0"/>
          <w:divBdr>
            <w:top w:val="none" w:sz="0" w:space="0" w:color="auto"/>
            <w:left w:val="none" w:sz="0" w:space="0" w:color="auto"/>
            <w:bottom w:val="none" w:sz="0" w:space="0" w:color="auto"/>
            <w:right w:val="none" w:sz="0" w:space="0" w:color="auto"/>
          </w:divBdr>
        </w:div>
        <w:div w:id="337931241">
          <w:marLeft w:val="0"/>
          <w:marRight w:val="0"/>
          <w:marTop w:val="0"/>
          <w:marBottom w:val="0"/>
          <w:divBdr>
            <w:top w:val="none" w:sz="0" w:space="0" w:color="auto"/>
            <w:left w:val="none" w:sz="0" w:space="0" w:color="auto"/>
            <w:bottom w:val="none" w:sz="0" w:space="0" w:color="auto"/>
            <w:right w:val="none" w:sz="0" w:space="0" w:color="auto"/>
          </w:divBdr>
        </w:div>
        <w:div w:id="1911572903">
          <w:marLeft w:val="0"/>
          <w:marRight w:val="0"/>
          <w:marTop w:val="0"/>
          <w:marBottom w:val="0"/>
          <w:divBdr>
            <w:top w:val="none" w:sz="0" w:space="0" w:color="auto"/>
            <w:left w:val="none" w:sz="0" w:space="0" w:color="auto"/>
            <w:bottom w:val="none" w:sz="0" w:space="0" w:color="auto"/>
            <w:right w:val="none" w:sz="0" w:space="0" w:color="auto"/>
          </w:divBdr>
        </w:div>
        <w:div w:id="862472327">
          <w:marLeft w:val="0"/>
          <w:marRight w:val="0"/>
          <w:marTop w:val="0"/>
          <w:marBottom w:val="0"/>
          <w:divBdr>
            <w:top w:val="none" w:sz="0" w:space="0" w:color="auto"/>
            <w:left w:val="none" w:sz="0" w:space="0" w:color="auto"/>
            <w:bottom w:val="none" w:sz="0" w:space="0" w:color="auto"/>
            <w:right w:val="none" w:sz="0" w:space="0" w:color="auto"/>
          </w:divBdr>
        </w:div>
        <w:div w:id="1844474033">
          <w:marLeft w:val="0"/>
          <w:marRight w:val="0"/>
          <w:marTop w:val="0"/>
          <w:marBottom w:val="0"/>
          <w:divBdr>
            <w:top w:val="none" w:sz="0" w:space="0" w:color="auto"/>
            <w:left w:val="none" w:sz="0" w:space="0" w:color="auto"/>
            <w:bottom w:val="none" w:sz="0" w:space="0" w:color="auto"/>
            <w:right w:val="none" w:sz="0" w:space="0" w:color="auto"/>
          </w:divBdr>
        </w:div>
        <w:div w:id="1818301221">
          <w:marLeft w:val="0"/>
          <w:marRight w:val="0"/>
          <w:marTop w:val="0"/>
          <w:marBottom w:val="0"/>
          <w:divBdr>
            <w:top w:val="none" w:sz="0" w:space="0" w:color="auto"/>
            <w:left w:val="none" w:sz="0" w:space="0" w:color="auto"/>
            <w:bottom w:val="none" w:sz="0" w:space="0" w:color="auto"/>
            <w:right w:val="none" w:sz="0" w:space="0" w:color="auto"/>
          </w:divBdr>
        </w:div>
        <w:div w:id="1835493741">
          <w:marLeft w:val="0"/>
          <w:marRight w:val="0"/>
          <w:marTop w:val="0"/>
          <w:marBottom w:val="0"/>
          <w:divBdr>
            <w:top w:val="none" w:sz="0" w:space="0" w:color="auto"/>
            <w:left w:val="none" w:sz="0" w:space="0" w:color="auto"/>
            <w:bottom w:val="none" w:sz="0" w:space="0" w:color="auto"/>
            <w:right w:val="none" w:sz="0" w:space="0" w:color="auto"/>
          </w:divBdr>
        </w:div>
        <w:div w:id="695884648">
          <w:marLeft w:val="0"/>
          <w:marRight w:val="0"/>
          <w:marTop w:val="0"/>
          <w:marBottom w:val="0"/>
          <w:divBdr>
            <w:top w:val="none" w:sz="0" w:space="0" w:color="auto"/>
            <w:left w:val="none" w:sz="0" w:space="0" w:color="auto"/>
            <w:bottom w:val="none" w:sz="0" w:space="0" w:color="auto"/>
            <w:right w:val="none" w:sz="0" w:space="0" w:color="auto"/>
          </w:divBdr>
        </w:div>
        <w:div w:id="1137988889">
          <w:marLeft w:val="0"/>
          <w:marRight w:val="0"/>
          <w:marTop w:val="0"/>
          <w:marBottom w:val="0"/>
          <w:divBdr>
            <w:top w:val="none" w:sz="0" w:space="0" w:color="auto"/>
            <w:left w:val="none" w:sz="0" w:space="0" w:color="auto"/>
            <w:bottom w:val="none" w:sz="0" w:space="0" w:color="auto"/>
            <w:right w:val="none" w:sz="0" w:space="0" w:color="auto"/>
          </w:divBdr>
        </w:div>
        <w:div w:id="875242605">
          <w:marLeft w:val="0"/>
          <w:marRight w:val="0"/>
          <w:marTop w:val="0"/>
          <w:marBottom w:val="0"/>
          <w:divBdr>
            <w:top w:val="none" w:sz="0" w:space="0" w:color="auto"/>
            <w:left w:val="none" w:sz="0" w:space="0" w:color="auto"/>
            <w:bottom w:val="none" w:sz="0" w:space="0" w:color="auto"/>
            <w:right w:val="none" w:sz="0" w:space="0" w:color="auto"/>
          </w:divBdr>
        </w:div>
        <w:div w:id="2054301759">
          <w:marLeft w:val="0"/>
          <w:marRight w:val="0"/>
          <w:marTop w:val="0"/>
          <w:marBottom w:val="0"/>
          <w:divBdr>
            <w:top w:val="none" w:sz="0" w:space="0" w:color="auto"/>
            <w:left w:val="none" w:sz="0" w:space="0" w:color="auto"/>
            <w:bottom w:val="none" w:sz="0" w:space="0" w:color="auto"/>
            <w:right w:val="none" w:sz="0" w:space="0" w:color="auto"/>
          </w:divBdr>
        </w:div>
        <w:div w:id="310595401">
          <w:marLeft w:val="0"/>
          <w:marRight w:val="0"/>
          <w:marTop w:val="0"/>
          <w:marBottom w:val="0"/>
          <w:divBdr>
            <w:top w:val="none" w:sz="0" w:space="0" w:color="auto"/>
            <w:left w:val="none" w:sz="0" w:space="0" w:color="auto"/>
            <w:bottom w:val="none" w:sz="0" w:space="0" w:color="auto"/>
            <w:right w:val="none" w:sz="0" w:space="0" w:color="auto"/>
          </w:divBdr>
        </w:div>
        <w:div w:id="864557757">
          <w:marLeft w:val="0"/>
          <w:marRight w:val="0"/>
          <w:marTop w:val="0"/>
          <w:marBottom w:val="0"/>
          <w:divBdr>
            <w:top w:val="none" w:sz="0" w:space="0" w:color="auto"/>
            <w:left w:val="none" w:sz="0" w:space="0" w:color="auto"/>
            <w:bottom w:val="none" w:sz="0" w:space="0" w:color="auto"/>
            <w:right w:val="none" w:sz="0" w:space="0" w:color="auto"/>
          </w:divBdr>
        </w:div>
        <w:div w:id="1269897272">
          <w:marLeft w:val="0"/>
          <w:marRight w:val="0"/>
          <w:marTop w:val="0"/>
          <w:marBottom w:val="0"/>
          <w:divBdr>
            <w:top w:val="none" w:sz="0" w:space="0" w:color="auto"/>
            <w:left w:val="none" w:sz="0" w:space="0" w:color="auto"/>
            <w:bottom w:val="none" w:sz="0" w:space="0" w:color="auto"/>
            <w:right w:val="none" w:sz="0" w:space="0" w:color="auto"/>
          </w:divBdr>
        </w:div>
        <w:div w:id="816923982">
          <w:marLeft w:val="0"/>
          <w:marRight w:val="0"/>
          <w:marTop w:val="0"/>
          <w:marBottom w:val="0"/>
          <w:divBdr>
            <w:top w:val="none" w:sz="0" w:space="0" w:color="auto"/>
            <w:left w:val="none" w:sz="0" w:space="0" w:color="auto"/>
            <w:bottom w:val="none" w:sz="0" w:space="0" w:color="auto"/>
            <w:right w:val="none" w:sz="0" w:space="0" w:color="auto"/>
          </w:divBdr>
        </w:div>
        <w:div w:id="1442727760">
          <w:marLeft w:val="0"/>
          <w:marRight w:val="0"/>
          <w:marTop w:val="0"/>
          <w:marBottom w:val="0"/>
          <w:divBdr>
            <w:top w:val="none" w:sz="0" w:space="0" w:color="auto"/>
            <w:left w:val="none" w:sz="0" w:space="0" w:color="auto"/>
            <w:bottom w:val="none" w:sz="0" w:space="0" w:color="auto"/>
            <w:right w:val="none" w:sz="0" w:space="0" w:color="auto"/>
          </w:divBdr>
        </w:div>
        <w:div w:id="1606964563">
          <w:marLeft w:val="0"/>
          <w:marRight w:val="0"/>
          <w:marTop w:val="0"/>
          <w:marBottom w:val="0"/>
          <w:divBdr>
            <w:top w:val="none" w:sz="0" w:space="0" w:color="auto"/>
            <w:left w:val="none" w:sz="0" w:space="0" w:color="auto"/>
            <w:bottom w:val="none" w:sz="0" w:space="0" w:color="auto"/>
            <w:right w:val="none" w:sz="0" w:space="0" w:color="auto"/>
          </w:divBdr>
        </w:div>
        <w:div w:id="2021003560">
          <w:marLeft w:val="0"/>
          <w:marRight w:val="0"/>
          <w:marTop w:val="0"/>
          <w:marBottom w:val="0"/>
          <w:divBdr>
            <w:top w:val="none" w:sz="0" w:space="0" w:color="auto"/>
            <w:left w:val="none" w:sz="0" w:space="0" w:color="auto"/>
            <w:bottom w:val="none" w:sz="0" w:space="0" w:color="auto"/>
            <w:right w:val="none" w:sz="0" w:space="0" w:color="auto"/>
          </w:divBdr>
        </w:div>
        <w:div w:id="742875056">
          <w:marLeft w:val="0"/>
          <w:marRight w:val="0"/>
          <w:marTop w:val="0"/>
          <w:marBottom w:val="0"/>
          <w:divBdr>
            <w:top w:val="none" w:sz="0" w:space="0" w:color="auto"/>
            <w:left w:val="none" w:sz="0" w:space="0" w:color="auto"/>
            <w:bottom w:val="none" w:sz="0" w:space="0" w:color="auto"/>
            <w:right w:val="none" w:sz="0" w:space="0" w:color="auto"/>
          </w:divBdr>
        </w:div>
        <w:div w:id="164248879">
          <w:marLeft w:val="0"/>
          <w:marRight w:val="0"/>
          <w:marTop w:val="0"/>
          <w:marBottom w:val="0"/>
          <w:divBdr>
            <w:top w:val="none" w:sz="0" w:space="0" w:color="auto"/>
            <w:left w:val="none" w:sz="0" w:space="0" w:color="auto"/>
            <w:bottom w:val="none" w:sz="0" w:space="0" w:color="auto"/>
            <w:right w:val="none" w:sz="0" w:space="0" w:color="auto"/>
          </w:divBdr>
        </w:div>
        <w:div w:id="1045911644">
          <w:marLeft w:val="0"/>
          <w:marRight w:val="0"/>
          <w:marTop w:val="0"/>
          <w:marBottom w:val="0"/>
          <w:divBdr>
            <w:top w:val="none" w:sz="0" w:space="0" w:color="auto"/>
            <w:left w:val="none" w:sz="0" w:space="0" w:color="auto"/>
            <w:bottom w:val="none" w:sz="0" w:space="0" w:color="auto"/>
            <w:right w:val="none" w:sz="0" w:space="0" w:color="auto"/>
          </w:divBdr>
        </w:div>
        <w:div w:id="1653437874">
          <w:marLeft w:val="0"/>
          <w:marRight w:val="0"/>
          <w:marTop w:val="0"/>
          <w:marBottom w:val="0"/>
          <w:divBdr>
            <w:top w:val="none" w:sz="0" w:space="0" w:color="auto"/>
            <w:left w:val="none" w:sz="0" w:space="0" w:color="auto"/>
            <w:bottom w:val="none" w:sz="0" w:space="0" w:color="auto"/>
            <w:right w:val="none" w:sz="0" w:space="0" w:color="auto"/>
          </w:divBdr>
        </w:div>
        <w:div w:id="1413241039">
          <w:marLeft w:val="0"/>
          <w:marRight w:val="0"/>
          <w:marTop w:val="0"/>
          <w:marBottom w:val="0"/>
          <w:divBdr>
            <w:top w:val="none" w:sz="0" w:space="0" w:color="auto"/>
            <w:left w:val="none" w:sz="0" w:space="0" w:color="auto"/>
            <w:bottom w:val="none" w:sz="0" w:space="0" w:color="auto"/>
            <w:right w:val="none" w:sz="0" w:space="0" w:color="auto"/>
          </w:divBdr>
        </w:div>
        <w:div w:id="699819218">
          <w:marLeft w:val="0"/>
          <w:marRight w:val="0"/>
          <w:marTop w:val="0"/>
          <w:marBottom w:val="0"/>
          <w:divBdr>
            <w:top w:val="none" w:sz="0" w:space="0" w:color="auto"/>
            <w:left w:val="none" w:sz="0" w:space="0" w:color="auto"/>
            <w:bottom w:val="none" w:sz="0" w:space="0" w:color="auto"/>
            <w:right w:val="none" w:sz="0" w:space="0" w:color="auto"/>
          </w:divBdr>
        </w:div>
        <w:div w:id="10838528">
          <w:marLeft w:val="0"/>
          <w:marRight w:val="0"/>
          <w:marTop w:val="0"/>
          <w:marBottom w:val="0"/>
          <w:divBdr>
            <w:top w:val="none" w:sz="0" w:space="0" w:color="auto"/>
            <w:left w:val="none" w:sz="0" w:space="0" w:color="auto"/>
            <w:bottom w:val="none" w:sz="0" w:space="0" w:color="auto"/>
            <w:right w:val="none" w:sz="0" w:space="0" w:color="auto"/>
          </w:divBdr>
        </w:div>
        <w:div w:id="1150632902">
          <w:marLeft w:val="0"/>
          <w:marRight w:val="0"/>
          <w:marTop w:val="0"/>
          <w:marBottom w:val="0"/>
          <w:divBdr>
            <w:top w:val="none" w:sz="0" w:space="0" w:color="auto"/>
            <w:left w:val="none" w:sz="0" w:space="0" w:color="auto"/>
            <w:bottom w:val="none" w:sz="0" w:space="0" w:color="auto"/>
            <w:right w:val="none" w:sz="0" w:space="0" w:color="auto"/>
          </w:divBdr>
        </w:div>
        <w:div w:id="347829814">
          <w:marLeft w:val="0"/>
          <w:marRight w:val="0"/>
          <w:marTop w:val="0"/>
          <w:marBottom w:val="0"/>
          <w:divBdr>
            <w:top w:val="none" w:sz="0" w:space="0" w:color="auto"/>
            <w:left w:val="none" w:sz="0" w:space="0" w:color="auto"/>
            <w:bottom w:val="none" w:sz="0" w:space="0" w:color="auto"/>
            <w:right w:val="none" w:sz="0" w:space="0" w:color="auto"/>
          </w:divBdr>
        </w:div>
        <w:div w:id="437139068">
          <w:marLeft w:val="0"/>
          <w:marRight w:val="0"/>
          <w:marTop w:val="0"/>
          <w:marBottom w:val="0"/>
          <w:divBdr>
            <w:top w:val="none" w:sz="0" w:space="0" w:color="auto"/>
            <w:left w:val="none" w:sz="0" w:space="0" w:color="auto"/>
            <w:bottom w:val="none" w:sz="0" w:space="0" w:color="auto"/>
            <w:right w:val="none" w:sz="0" w:space="0" w:color="auto"/>
          </w:divBdr>
        </w:div>
        <w:div w:id="1510293043">
          <w:marLeft w:val="0"/>
          <w:marRight w:val="0"/>
          <w:marTop w:val="0"/>
          <w:marBottom w:val="0"/>
          <w:divBdr>
            <w:top w:val="none" w:sz="0" w:space="0" w:color="auto"/>
            <w:left w:val="none" w:sz="0" w:space="0" w:color="auto"/>
            <w:bottom w:val="none" w:sz="0" w:space="0" w:color="auto"/>
            <w:right w:val="none" w:sz="0" w:space="0" w:color="auto"/>
          </w:divBdr>
        </w:div>
        <w:div w:id="1026172956">
          <w:marLeft w:val="0"/>
          <w:marRight w:val="0"/>
          <w:marTop w:val="0"/>
          <w:marBottom w:val="0"/>
          <w:divBdr>
            <w:top w:val="none" w:sz="0" w:space="0" w:color="auto"/>
            <w:left w:val="none" w:sz="0" w:space="0" w:color="auto"/>
            <w:bottom w:val="none" w:sz="0" w:space="0" w:color="auto"/>
            <w:right w:val="none" w:sz="0" w:space="0" w:color="auto"/>
          </w:divBdr>
        </w:div>
        <w:div w:id="1536576057">
          <w:marLeft w:val="0"/>
          <w:marRight w:val="0"/>
          <w:marTop w:val="0"/>
          <w:marBottom w:val="0"/>
          <w:divBdr>
            <w:top w:val="none" w:sz="0" w:space="0" w:color="auto"/>
            <w:left w:val="none" w:sz="0" w:space="0" w:color="auto"/>
            <w:bottom w:val="none" w:sz="0" w:space="0" w:color="auto"/>
            <w:right w:val="none" w:sz="0" w:space="0" w:color="auto"/>
          </w:divBdr>
        </w:div>
        <w:div w:id="63380229">
          <w:marLeft w:val="0"/>
          <w:marRight w:val="0"/>
          <w:marTop w:val="0"/>
          <w:marBottom w:val="0"/>
          <w:divBdr>
            <w:top w:val="none" w:sz="0" w:space="0" w:color="auto"/>
            <w:left w:val="none" w:sz="0" w:space="0" w:color="auto"/>
            <w:bottom w:val="none" w:sz="0" w:space="0" w:color="auto"/>
            <w:right w:val="none" w:sz="0" w:space="0" w:color="auto"/>
          </w:divBdr>
        </w:div>
        <w:div w:id="545920133">
          <w:marLeft w:val="0"/>
          <w:marRight w:val="0"/>
          <w:marTop w:val="0"/>
          <w:marBottom w:val="0"/>
          <w:divBdr>
            <w:top w:val="none" w:sz="0" w:space="0" w:color="auto"/>
            <w:left w:val="none" w:sz="0" w:space="0" w:color="auto"/>
            <w:bottom w:val="none" w:sz="0" w:space="0" w:color="auto"/>
            <w:right w:val="none" w:sz="0" w:space="0" w:color="auto"/>
          </w:divBdr>
        </w:div>
        <w:div w:id="953706576">
          <w:marLeft w:val="0"/>
          <w:marRight w:val="0"/>
          <w:marTop w:val="0"/>
          <w:marBottom w:val="0"/>
          <w:divBdr>
            <w:top w:val="none" w:sz="0" w:space="0" w:color="auto"/>
            <w:left w:val="none" w:sz="0" w:space="0" w:color="auto"/>
            <w:bottom w:val="none" w:sz="0" w:space="0" w:color="auto"/>
            <w:right w:val="none" w:sz="0" w:space="0" w:color="auto"/>
          </w:divBdr>
        </w:div>
        <w:div w:id="1510608391">
          <w:marLeft w:val="0"/>
          <w:marRight w:val="0"/>
          <w:marTop w:val="0"/>
          <w:marBottom w:val="0"/>
          <w:divBdr>
            <w:top w:val="none" w:sz="0" w:space="0" w:color="auto"/>
            <w:left w:val="none" w:sz="0" w:space="0" w:color="auto"/>
            <w:bottom w:val="none" w:sz="0" w:space="0" w:color="auto"/>
            <w:right w:val="none" w:sz="0" w:space="0" w:color="auto"/>
          </w:divBdr>
        </w:div>
        <w:div w:id="531915095">
          <w:marLeft w:val="0"/>
          <w:marRight w:val="0"/>
          <w:marTop w:val="0"/>
          <w:marBottom w:val="0"/>
          <w:divBdr>
            <w:top w:val="none" w:sz="0" w:space="0" w:color="auto"/>
            <w:left w:val="none" w:sz="0" w:space="0" w:color="auto"/>
            <w:bottom w:val="none" w:sz="0" w:space="0" w:color="auto"/>
            <w:right w:val="none" w:sz="0" w:space="0" w:color="auto"/>
          </w:divBdr>
        </w:div>
        <w:div w:id="1547378460">
          <w:marLeft w:val="0"/>
          <w:marRight w:val="0"/>
          <w:marTop w:val="0"/>
          <w:marBottom w:val="0"/>
          <w:divBdr>
            <w:top w:val="none" w:sz="0" w:space="0" w:color="auto"/>
            <w:left w:val="none" w:sz="0" w:space="0" w:color="auto"/>
            <w:bottom w:val="none" w:sz="0" w:space="0" w:color="auto"/>
            <w:right w:val="none" w:sz="0" w:space="0" w:color="auto"/>
          </w:divBdr>
        </w:div>
        <w:div w:id="425227903">
          <w:marLeft w:val="0"/>
          <w:marRight w:val="0"/>
          <w:marTop w:val="0"/>
          <w:marBottom w:val="0"/>
          <w:divBdr>
            <w:top w:val="none" w:sz="0" w:space="0" w:color="auto"/>
            <w:left w:val="none" w:sz="0" w:space="0" w:color="auto"/>
            <w:bottom w:val="none" w:sz="0" w:space="0" w:color="auto"/>
            <w:right w:val="none" w:sz="0" w:space="0" w:color="auto"/>
          </w:divBdr>
        </w:div>
        <w:div w:id="198517367">
          <w:marLeft w:val="0"/>
          <w:marRight w:val="0"/>
          <w:marTop w:val="0"/>
          <w:marBottom w:val="0"/>
          <w:divBdr>
            <w:top w:val="none" w:sz="0" w:space="0" w:color="auto"/>
            <w:left w:val="none" w:sz="0" w:space="0" w:color="auto"/>
            <w:bottom w:val="none" w:sz="0" w:space="0" w:color="auto"/>
            <w:right w:val="none" w:sz="0" w:space="0" w:color="auto"/>
          </w:divBdr>
        </w:div>
        <w:div w:id="985544915">
          <w:marLeft w:val="0"/>
          <w:marRight w:val="0"/>
          <w:marTop w:val="0"/>
          <w:marBottom w:val="0"/>
          <w:divBdr>
            <w:top w:val="none" w:sz="0" w:space="0" w:color="auto"/>
            <w:left w:val="none" w:sz="0" w:space="0" w:color="auto"/>
            <w:bottom w:val="none" w:sz="0" w:space="0" w:color="auto"/>
            <w:right w:val="none" w:sz="0" w:space="0" w:color="auto"/>
          </w:divBdr>
        </w:div>
        <w:div w:id="235013998">
          <w:marLeft w:val="0"/>
          <w:marRight w:val="0"/>
          <w:marTop w:val="0"/>
          <w:marBottom w:val="0"/>
          <w:divBdr>
            <w:top w:val="none" w:sz="0" w:space="0" w:color="auto"/>
            <w:left w:val="none" w:sz="0" w:space="0" w:color="auto"/>
            <w:bottom w:val="none" w:sz="0" w:space="0" w:color="auto"/>
            <w:right w:val="none" w:sz="0" w:space="0" w:color="auto"/>
          </w:divBdr>
        </w:div>
        <w:div w:id="470949342">
          <w:marLeft w:val="0"/>
          <w:marRight w:val="0"/>
          <w:marTop w:val="0"/>
          <w:marBottom w:val="0"/>
          <w:divBdr>
            <w:top w:val="none" w:sz="0" w:space="0" w:color="auto"/>
            <w:left w:val="none" w:sz="0" w:space="0" w:color="auto"/>
            <w:bottom w:val="none" w:sz="0" w:space="0" w:color="auto"/>
            <w:right w:val="none" w:sz="0" w:space="0" w:color="auto"/>
          </w:divBdr>
        </w:div>
        <w:div w:id="1656492980">
          <w:marLeft w:val="0"/>
          <w:marRight w:val="0"/>
          <w:marTop w:val="0"/>
          <w:marBottom w:val="0"/>
          <w:divBdr>
            <w:top w:val="none" w:sz="0" w:space="0" w:color="auto"/>
            <w:left w:val="none" w:sz="0" w:space="0" w:color="auto"/>
            <w:bottom w:val="none" w:sz="0" w:space="0" w:color="auto"/>
            <w:right w:val="none" w:sz="0" w:space="0" w:color="auto"/>
          </w:divBdr>
        </w:div>
        <w:div w:id="1631519214">
          <w:marLeft w:val="0"/>
          <w:marRight w:val="0"/>
          <w:marTop w:val="0"/>
          <w:marBottom w:val="0"/>
          <w:divBdr>
            <w:top w:val="none" w:sz="0" w:space="0" w:color="auto"/>
            <w:left w:val="none" w:sz="0" w:space="0" w:color="auto"/>
            <w:bottom w:val="none" w:sz="0" w:space="0" w:color="auto"/>
            <w:right w:val="none" w:sz="0" w:space="0" w:color="auto"/>
          </w:divBdr>
        </w:div>
        <w:div w:id="384842468">
          <w:marLeft w:val="0"/>
          <w:marRight w:val="0"/>
          <w:marTop w:val="0"/>
          <w:marBottom w:val="0"/>
          <w:divBdr>
            <w:top w:val="none" w:sz="0" w:space="0" w:color="auto"/>
            <w:left w:val="none" w:sz="0" w:space="0" w:color="auto"/>
            <w:bottom w:val="none" w:sz="0" w:space="0" w:color="auto"/>
            <w:right w:val="none" w:sz="0" w:space="0" w:color="auto"/>
          </w:divBdr>
        </w:div>
        <w:div w:id="1276790348">
          <w:marLeft w:val="0"/>
          <w:marRight w:val="0"/>
          <w:marTop w:val="0"/>
          <w:marBottom w:val="0"/>
          <w:divBdr>
            <w:top w:val="none" w:sz="0" w:space="0" w:color="auto"/>
            <w:left w:val="none" w:sz="0" w:space="0" w:color="auto"/>
            <w:bottom w:val="none" w:sz="0" w:space="0" w:color="auto"/>
            <w:right w:val="none" w:sz="0" w:space="0" w:color="auto"/>
          </w:divBdr>
        </w:div>
        <w:div w:id="1731683559">
          <w:marLeft w:val="0"/>
          <w:marRight w:val="0"/>
          <w:marTop w:val="0"/>
          <w:marBottom w:val="0"/>
          <w:divBdr>
            <w:top w:val="none" w:sz="0" w:space="0" w:color="auto"/>
            <w:left w:val="none" w:sz="0" w:space="0" w:color="auto"/>
            <w:bottom w:val="none" w:sz="0" w:space="0" w:color="auto"/>
            <w:right w:val="none" w:sz="0" w:space="0" w:color="auto"/>
          </w:divBdr>
        </w:div>
        <w:div w:id="327905554">
          <w:marLeft w:val="0"/>
          <w:marRight w:val="0"/>
          <w:marTop w:val="0"/>
          <w:marBottom w:val="0"/>
          <w:divBdr>
            <w:top w:val="none" w:sz="0" w:space="0" w:color="auto"/>
            <w:left w:val="none" w:sz="0" w:space="0" w:color="auto"/>
            <w:bottom w:val="none" w:sz="0" w:space="0" w:color="auto"/>
            <w:right w:val="none" w:sz="0" w:space="0" w:color="auto"/>
          </w:divBdr>
        </w:div>
        <w:div w:id="1725367494">
          <w:marLeft w:val="0"/>
          <w:marRight w:val="0"/>
          <w:marTop w:val="0"/>
          <w:marBottom w:val="0"/>
          <w:divBdr>
            <w:top w:val="none" w:sz="0" w:space="0" w:color="auto"/>
            <w:left w:val="none" w:sz="0" w:space="0" w:color="auto"/>
            <w:bottom w:val="none" w:sz="0" w:space="0" w:color="auto"/>
            <w:right w:val="none" w:sz="0" w:space="0" w:color="auto"/>
          </w:divBdr>
        </w:div>
        <w:div w:id="853962863">
          <w:marLeft w:val="0"/>
          <w:marRight w:val="0"/>
          <w:marTop w:val="0"/>
          <w:marBottom w:val="0"/>
          <w:divBdr>
            <w:top w:val="none" w:sz="0" w:space="0" w:color="auto"/>
            <w:left w:val="none" w:sz="0" w:space="0" w:color="auto"/>
            <w:bottom w:val="none" w:sz="0" w:space="0" w:color="auto"/>
            <w:right w:val="none" w:sz="0" w:space="0" w:color="auto"/>
          </w:divBdr>
        </w:div>
        <w:div w:id="1828813805">
          <w:marLeft w:val="0"/>
          <w:marRight w:val="0"/>
          <w:marTop w:val="0"/>
          <w:marBottom w:val="0"/>
          <w:divBdr>
            <w:top w:val="none" w:sz="0" w:space="0" w:color="auto"/>
            <w:left w:val="none" w:sz="0" w:space="0" w:color="auto"/>
            <w:bottom w:val="none" w:sz="0" w:space="0" w:color="auto"/>
            <w:right w:val="none" w:sz="0" w:space="0" w:color="auto"/>
          </w:divBdr>
        </w:div>
        <w:div w:id="1600481279">
          <w:marLeft w:val="0"/>
          <w:marRight w:val="0"/>
          <w:marTop w:val="0"/>
          <w:marBottom w:val="0"/>
          <w:divBdr>
            <w:top w:val="none" w:sz="0" w:space="0" w:color="auto"/>
            <w:left w:val="none" w:sz="0" w:space="0" w:color="auto"/>
            <w:bottom w:val="none" w:sz="0" w:space="0" w:color="auto"/>
            <w:right w:val="none" w:sz="0" w:space="0" w:color="auto"/>
          </w:divBdr>
        </w:div>
        <w:div w:id="1389887610">
          <w:marLeft w:val="0"/>
          <w:marRight w:val="0"/>
          <w:marTop w:val="0"/>
          <w:marBottom w:val="0"/>
          <w:divBdr>
            <w:top w:val="none" w:sz="0" w:space="0" w:color="auto"/>
            <w:left w:val="none" w:sz="0" w:space="0" w:color="auto"/>
            <w:bottom w:val="none" w:sz="0" w:space="0" w:color="auto"/>
            <w:right w:val="none" w:sz="0" w:space="0" w:color="auto"/>
          </w:divBdr>
        </w:div>
        <w:div w:id="1120107235">
          <w:marLeft w:val="0"/>
          <w:marRight w:val="0"/>
          <w:marTop w:val="0"/>
          <w:marBottom w:val="0"/>
          <w:divBdr>
            <w:top w:val="none" w:sz="0" w:space="0" w:color="auto"/>
            <w:left w:val="none" w:sz="0" w:space="0" w:color="auto"/>
            <w:bottom w:val="none" w:sz="0" w:space="0" w:color="auto"/>
            <w:right w:val="none" w:sz="0" w:space="0" w:color="auto"/>
          </w:divBdr>
        </w:div>
        <w:div w:id="1950970968">
          <w:marLeft w:val="0"/>
          <w:marRight w:val="0"/>
          <w:marTop w:val="0"/>
          <w:marBottom w:val="0"/>
          <w:divBdr>
            <w:top w:val="none" w:sz="0" w:space="0" w:color="auto"/>
            <w:left w:val="none" w:sz="0" w:space="0" w:color="auto"/>
            <w:bottom w:val="none" w:sz="0" w:space="0" w:color="auto"/>
            <w:right w:val="none" w:sz="0" w:space="0" w:color="auto"/>
          </w:divBdr>
        </w:div>
        <w:div w:id="2048095642">
          <w:marLeft w:val="0"/>
          <w:marRight w:val="0"/>
          <w:marTop w:val="0"/>
          <w:marBottom w:val="0"/>
          <w:divBdr>
            <w:top w:val="none" w:sz="0" w:space="0" w:color="auto"/>
            <w:left w:val="none" w:sz="0" w:space="0" w:color="auto"/>
            <w:bottom w:val="none" w:sz="0" w:space="0" w:color="auto"/>
            <w:right w:val="none" w:sz="0" w:space="0" w:color="auto"/>
          </w:divBdr>
        </w:div>
        <w:div w:id="1064334803">
          <w:marLeft w:val="0"/>
          <w:marRight w:val="0"/>
          <w:marTop w:val="0"/>
          <w:marBottom w:val="0"/>
          <w:divBdr>
            <w:top w:val="none" w:sz="0" w:space="0" w:color="auto"/>
            <w:left w:val="none" w:sz="0" w:space="0" w:color="auto"/>
            <w:bottom w:val="none" w:sz="0" w:space="0" w:color="auto"/>
            <w:right w:val="none" w:sz="0" w:space="0" w:color="auto"/>
          </w:divBdr>
        </w:div>
        <w:div w:id="1071854023">
          <w:marLeft w:val="0"/>
          <w:marRight w:val="0"/>
          <w:marTop w:val="0"/>
          <w:marBottom w:val="0"/>
          <w:divBdr>
            <w:top w:val="none" w:sz="0" w:space="0" w:color="auto"/>
            <w:left w:val="none" w:sz="0" w:space="0" w:color="auto"/>
            <w:bottom w:val="none" w:sz="0" w:space="0" w:color="auto"/>
            <w:right w:val="none" w:sz="0" w:space="0" w:color="auto"/>
          </w:divBdr>
        </w:div>
        <w:div w:id="796293897">
          <w:marLeft w:val="0"/>
          <w:marRight w:val="0"/>
          <w:marTop w:val="0"/>
          <w:marBottom w:val="0"/>
          <w:divBdr>
            <w:top w:val="none" w:sz="0" w:space="0" w:color="auto"/>
            <w:left w:val="none" w:sz="0" w:space="0" w:color="auto"/>
            <w:bottom w:val="none" w:sz="0" w:space="0" w:color="auto"/>
            <w:right w:val="none" w:sz="0" w:space="0" w:color="auto"/>
          </w:divBdr>
        </w:div>
        <w:div w:id="596326144">
          <w:marLeft w:val="0"/>
          <w:marRight w:val="0"/>
          <w:marTop w:val="0"/>
          <w:marBottom w:val="0"/>
          <w:divBdr>
            <w:top w:val="none" w:sz="0" w:space="0" w:color="auto"/>
            <w:left w:val="none" w:sz="0" w:space="0" w:color="auto"/>
            <w:bottom w:val="none" w:sz="0" w:space="0" w:color="auto"/>
            <w:right w:val="none" w:sz="0" w:space="0" w:color="auto"/>
          </w:divBdr>
        </w:div>
        <w:div w:id="605388406">
          <w:marLeft w:val="0"/>
          <w:marRight w:val="0"/>
          <w:marTop w:val="0"/>
          <w:marBottom w:val="0"/>
          <w:divBdr>
            <w:top w:val="none" w:sz="0" w:space="0" w:color="auto"/>
            <w:left w:val="none" w:sz="0" w:space="0" w:color="auto"/>
            <w:bottom w:val="none" w:sz="0" w:space="0" w:color="auto"/>
            <w:right w:val="none" w:sz="0" w:space="0" w:color="auto"/>
          </w:divBdr>
        </w:div>
        <w:div w:id="642126107">
          <w:marLeft w:val="0"/>
          <w:marRight w:val="0"/>
          <w:marTop w:val="0"/>
          <w:marBottom w:val="0"/>
          <w:divBdr>
            <w:top w:val="none" w:sz="0" w:space="0" w:color="auto"/>
            <w:left w:val="none" w:sz="0" w:space="0" w:color="auto"/>
            <w:bottom w:val="none" w:sz="0" w:space="0" w:color="auto"/>
            <w:right w:val="none" w:sz="0" w:space="0" w:color="auto"/>
          </w:divBdr>
        </w:div>
        <w:div w:id="891421969">
          <w:marLeft w:val="0"/>
          <w:marRight w:val="0"/>
          <w:marTop w:val="0"/>
          <w:marBottom w:val="0"/>
          <w:divBdr>
            <w:top w:val="none" w:sz="0" w:space="0" w:color="auto"/>
            <w:left w:val="none" w:sz="0" w:space="0" w:color="auto"/>
            <w:bottom w:val="none" w:sz="0" w:space="0" w:color="auto"/>
            <w:right w:val="none" w:sz="0" w:space="0" w:color="auto"/>
          </w:divBdr>
        </w:div>
        <w:div w:id="1802919005">
          <w:marLeft w:val="0"/>
          <w:marRight w:val="0"/>
          <w:marTop w:val="0"/>
          <w:marBottom w:val="0"/>
          <w:divBdr>
            <w:top w:val="none" w:sz="0" w:space="0" w:color="auto"/>
            <w:left w:val="none" w:sz="0" w:space="0" w:color="auto"/>
            <w:bottom w:val="none" w:sz="0" w:space="0" w:color="auto"/>
            <w:right w:val="none" w:sz="0" w:space="0" w:color="auto"/>
          </w:divBdr>
        </w:div>
        <w:div w:id="1817338654">
          <w:marLeft w:val="0"/>
          <w:marRight w:val="0"/>
          <w:marTop w:val="0"/>
          <w:marBottom w:val="0"/>
          <w:divBdr>
            <w:top w:val="none" w:sz="0" w:space="0" w:color="auto"/>
            <w:left w:val="none" w:sz="0" w:space="0" w:color="auto"/>
            <w:bottom w:val="none" w:sz="0" w:space="0" w:color="auto"/>
            <w:right w:val="none" w:sz="0" w:space="0" w:color="auto"/>
          </w:divBdr>
        </w:div>
        <w:div w:id="612787730">
          <w:marLeft w:val="0"/>
          <w:marRight w:val="0"/>
          <w:marTop w:val="0"/>
          <w:marBottom w:val="0"/>
          <w:divBdr>
            <w:top w:val="none" w:sz="0" w:space="0" w:color="auto"/>
            <w:left w:val="none" w:sz="0" w:space="0" w:color="auto"/>
            <w:bottom w:val="none" w:sz="0" w:space="0" w:color="auto"/>
            <w:right w:val="none" w:sz="0" w:space="0" w:color="auto"/>
          </w:divBdr>
        </w:div>
        <w:div w:id="1604410989">
          <w:marLeft w:val="0"/>
          <w:marRight w:val="0"/>
          <w:marTop w:val="0"/>
          <w:marBottom w:val="0"/>
          <w:divBdr>
            <w:top w:val="none" w:sz="0" w:space="0" w:color="auto"/>
            <w:left w:val="none" w:sz="0" w:space="0" w:color="auto"/>
            <w:bottom w:val="none" w:sz="0" w:space="0" w:color="auto"/>
            <w:right w:val="none" w:sz="0" w:space="0" w:color="auto"/>
          </w:divBdr>
        </w:div>
        <w:div w:id="540282841">
          <w:marLeft w:val="0"/>
          <w:marRight w:val="0"/>
          <w:marTop w:val="0"/>
          <w:marBottom w:val="0"/>
          <w:divBdr>
            <w:top w:val="none" w:sz="0" w:space="0" w:color="auto"/>
            <w:left w:val="none" w:sz="0" w:space="0" w:color="auto"/>
            <w:bottom w:val="none" w:sz="0" w:space="0" w:color="auto"/>
            <w:right w:val="none" w:sz="0" w:space="0" w:color="auto"/>
          </w:divBdr>
        </w:div>
        <w:div w:id="241260954">
          <w:marLeft w:val="0"/>
          <w:marRight w:val="0"/>
          <w:marTop w:val="0"/>
          <w:marBottom w:val="0"/>
          <w:divBdr>
            <w:top w:val="none" w:sz="0" w:space="0" w:color="auto"/>
            <w:left w:val="none" w:sz="0" w:space="0" w:color="auto"/>
            <w:bottom w:val="none" w:sz="0" w:space="0" w:color="auto"/>
            <w:right w:val="none" w:sz="0" w:space="0" w:color="auto"/>
          </w:divBdr>
        </w:div>
        <w:div w:id="405960600">
          <w:marLeft w:val="0"/>
          <w:marRight w:val="0"/>
          <w:marTop w:val="0"/>
          <w:marBottom w:val="0"/>
          <w:divBdr>
            <w:top w:val="none" w:sz="0" w:space="0" w:color="auto"/>
            <w:left w:val="none" w:sz="0" w:space="0" w:color="auto"/>
            <w:bottom w:val="none" w:sz="0" w:space="0" w:color="auto"/>
            <w:right w:val="none" w:sz="0" w:space="0" w:color="auto"/>
          </w:divBdr>
        </w:div>
        <w:div w:id="982929017">
          <w:marLeft w:val="0"/>
          <w:marRight w:val="0"/>
          <w:marTop w:val="0"/>
          <w:marBottom w:val="0"/>
          <w:divBdr>
            <w:top w:val="none" w:sz="0" w:space="0" w:color="auto"/>
            <w:left w:val="none" w:sz="0" w:space="0" w:color="auto"/>
            <w:bottom w:val="none" w:sz="0" w:space="0" w:color="auto"/>
            <w:right w:val="none" w:sz="0" w:space="0" w:color="auto"/>
          </w:divBdr>
        </w:div>
        <w:div w:id="329719392">
          <w:marLeft w:val="0"/>
          <w:marRight w:val="0"/>
          <w:marTop w:val="0"/>
          <w:marBottom w:val="0"/>
          <w:divBdr>
            <w:top w:val="none" w:sz="0" w:space="0" w:color="auto"/>
            <w:left w:val="none" w:sz="0" w:space="0" w:color="auto"/>
            <w:bottom w:val="none" w:sz="0" w:space="0" w:color="auto"/>
            <w:right w:val="none" w:sz="0" w:space="0" w:color="auto"/>
          </w:divBdr>
        </w:div>
        <w:div w:id="1499034442">
          <w:marLeft w:val="0"/>
          <w:marRight w:val="0"/>
          <w:marTop w:val="0"/>
          <w:marBottom w:val="0"/>
          <w:divBdr>
            <w:top w:val="none" w:sz="0" w:space="0" w:color="auto"/>
            <w:left w:val="none" w:sz="0" w:space="0" w:color="auto"/>
            <w:bottom w:val="none" w:sz="0" w:space="0" w:color="auto"/>
            <w:right w:val="none" w:sz="0" w:space="0" w:color="auto"/>
          </w:divBdr>
        </w:div>
        <w:div w:id="18363737">
          <w:marLeft w:val="0"/>
          <w:marRight w:val="0"/>
          <w:marTop w:val="0"/>
          <w:marBottom w:val="0"/>
          <w:divBdr>
            <w:top w:val="none" w:sz="0" w:space="0" w:color="auto"/>
            <w:left w:val="none" w:sz="0" w:space="0" w:color="auto"/>
            <w:bottom w:val="none" w:sz="0" w:space="0" w:color="auto"/>
            <w:right w:val="none" w:sz="0" w:space="0" w:color="auto"/>
          </w:divBdr>
        </w:div>
        <w:div w:id="676687145">
          <w:marLeft w:val="0"/>
          <w:marRight w:val="0"/>
          <w:marTop w:val="0"/>
          <w:marBottom w:val="0"/>
          <w:divBdr>
            <w:top w:val="none" w:sz="0" w:space="0" w:color="auto"/>
            <w:left w:val="none" w:sz="0" w:space="0" w:color="auto"/>
            <w:bottom w:val="none" w:sz="0" w:space="0" w:color="auto"/>
            <w:right w:val="none" w:sz="0" w:space="0" w:color="auto"/>
          </w:divBdr>
        </w:div>
        <w:div w:id="1603874638">
          <w:marLeft w:val="0"/>
          <w:marRight w:val="0"/>
          <w:marTop w:val="0"/>
          <w:marBottom w:val="0"/>
          <w:divBdr>
            <w:top w:val="none" w:sz="0" w:space="0" w:color="auto"/>
            <w:left w:val="none" w:sz="0" w:space="0" w:color="auto"/>
            <w:bottom w:val="none" w:sz="0" w:space="0" w:color="auto"/>
            <w:right w:val="none" w:sz="0" w:space="0" w:color="auto"/>
          </w:divBdr>
        </w:div>
        <w:div w:id="1310399432">
          <w:marLeft w:val="0"/>
          <w:marRight w:val="0"/>
          <w:marTop w:val="0"/>
          <w:marBottom w:val="0"/>
          <w:divBdr>
            <w:top w:val="none" w:sz="0" w:space="0" w:color="auto"/>
            <w:left w:val="none" w:sz="0" w:space="0" w:color="auto"/>
            <w:bottom w:val="none" w:sz="0" w:space="0" w:color="auto"/>
            <w:right w:val="none" w:sz="0" w:space="0" w:color="auto"/>
          </w:divBdr>
        </w:div>
        <w:div w:id="1685015826">
          <w:marLeft w:val="0"/>
          <w:marRight w:val="0"/>
          <w:marTop w:val="0"/>
          <w:marBottom w:val="0"/>
          <w:divBdr>
            <w:top w:val="none" w:sz="0" w:space="0" w:color="auto"/>
            <w:left w:val="none" w:sz="0" w:space="0" w:color="auto"/>
            <w:bottom w:val="none" w:sz="0" w:space="0" w:color="auto"/>
            <w:right w:val="none" w:sz="0" w:space="0" w:color="auto"/>
          </w:divBdr>
        </w:div>
        <w:div w:id="966861274">
          <w:marLeft w:val="0"/>
          <w:marRight w:val="0"/>
          <w:marTop w:val="0"/>
          <w:marBottom w:val="0"/>
          <w:divBdr>
            <w:top w:val="none" w:sz="0" w:space="0" w:color="auto"/>
            <w:left w:val="none" w:sz="0" w:space="0" w:color="auto"/>
            <w:bottom w:val="none" w:sz="0" w:space="0" w:color="auto"/>
            <w:right w:val="none" w:sz="0" w:space="0" w:color="auto"/>
          </w:divBdr>
        </w:div>
        <w:div w:id="884754961">
          <w:marLeft w:val="0"/>
          <w:marRight w:val="0"/>
          <w:marTop w:val="0"/>
          <w:marBottom w:val="0"/>
          <w:divBdr>
            <w:top w:val="none" w:sz="0" w:space="0" w:color="auto"/>
            <w:left w:val="none" w:sz="0" w:space="0" w:color="auto"/>
            <w:bottom w:val="none" w:sz="0" w:space="0" w:color="auto"/>
            <w:right w:val="none" w:sz="0" w:space="0" w:color="auto"/>
          </w:divBdr>
        </w:div>
        <w:div w:id="430473080">
          <w:marLeft w:val="0"/>
          <w:marRight w:val="0"/>
          <w:marTop w:val="0"/>
          <w:marBottom w:val="0"/>
          <w:divBdr>
            <w:top w:val="none" w:sz="0" w:space="0" w:color="auto"/>
            <w:left w:val="none" w:sz="0" w:space="0" w:color="auto"/>
            <w:bottom w:val="none" w:sz="0" w:space="0" w:color="auto"/>
            <w:right w:val="none" w:sz="0" w:space="0" w:color="auto"/>
          </w:divBdr>
        </w:div>
        <w:div w:id="122737564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www.brennancenter.org/analysis/state-voting-2014"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www.washingtonpost.com/blogs/monkey-cage/wp/2013/12/17/states-with-higher-black-turnout-are-more-likely-to-restrict-voting/" TargetMode="External"/><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4</Pages>
  <Words>815</Words>
  <Characters>4646</Characters>
  <Application>Microsoft Office Word</Application>
  <DocSecurity>0</DocSecurity>
  <Lines>38</Lines>
  <Paragraphs>10</Paragraphs>
  <ScaleCrop>false</ScaleCrop>
  <Company/>
  <LinksUpToDate>false</LinksUpToDate>
  <CharactersWithSpaces>5451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Mia Piccininni</dc:creator>
  <cp:keywords/>
  <dc:description/>
  <cp:lastModifiedBy>ahughes</cp:lastModifiedBy>
  <cp:revision>4</cp:revision>
  <dcterms:created xsi:type="dcterms:W3CDTF">2015-05-20T18:33:00Z</dcterms:created>
  <dcterms:modified xsi:type="dcterms:W3CDTF">2015-07-15T19:09:00Z</dcterms:modified>
</cp:coreProperties>
</file>